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D75" w:rsidRDefault="00500D75" w:rsidP="00500D75">
      <w:pPr>
        <w:widowControl/>
        <w:jc w:val="left"/>
      </w:pPr>
      <w:bookmarkStart w:id="0" w:name="_Toc383938285"/>
      <w:r>
        <w:rPr>
          <w:rFonts w:hint="eastAsia"/>
        </w:rPr>
        <w:t xml:space="preserve"> </w:t>
      </w:r>
    </w:p>
    <w:bookmarkEnd w:id="0"/>
    <w:p w:rsidR="008A78E3" w:rsidRDefault="00C16233" w:rsidP="008A78E3">
      <w:pPr>
        <w:pStyle w:val="1"/>
        <w:jc w:val="center"/>
        <w:rPr>
          <w:rFonts w:ascii="黑体" w:eastAsia="黑体" w:hAnsi="黑体"/>
          <w:sz w:val="36"/>
        </w:rPr>
      </w:pPr>
      <w:r>
        <w:rPr>
          <w:rFonts w:ascii="黑体" w:eastAsia="黑体" w:hAnsi="黑体" w:hint="eastAsia"/>
          <w:sz w:val="36"/>
        </w:rPr>
        <w:t>我国</w:t>
      </w:r>
      <w:r w:rsidR="006B10BC" w:rsidRPr="00B16F54">
        <w:rPr>
          <w:rFonts w:ascii="黑体" w:eastAsia="黑体" w:hAnsi="黑体" w:hint="eastAsia"/>
          <w:sz w:val="36"/>
        </w:rPr>
        <w:t>矿产资源节约与综合利用</w:t>
      </w:r>
      <w:r>
        <w:rPr>
          <w:rFonts w:ascii="黑体" w:eastAsia="黑体" w:hAnsi="黑体" w:hint="eastAsia"/>
          <w:sz w:val="36"/>
        </w:rPr>
        <w:t>现状</w:t>
      </w:r>
    </w:p>
    <w:p w:rsidR="00B7718E" w:rsidRPr="00BE3671" w:rsidRDefault="00B7718E" w:rsidP="008104F3">
      <w:pPr>
        <w:spacing w:line="360" w:lineRule="auto"/>
        <w:jc w:val="center"/>
        <w:rPr>
          <w:rFonts w:ascii="楷体" w:eastAsia="楷体" w:hAnsi="楷体"/>
          <w:sz w:val="28"/>
        </w:rPr>
      </w:pPr>
      <w:r w:rsidRPr="00BE3671">
        <w:rPr>
          <w:rFonts w:ascii="楷体" w:eastAsia="楷体" w:hAnsi="楷体" w:hint="eastAsia"/>
          <w:sz w:val="28"/>
        </w:rPr>
        <w:t>中国国土资源经济研究院</w:t>
      </w:r>
      <w:bookmarkStart w:id="1" w:name="_GoBack"/>
      <w:bookmarkEnd w:id="1"/>
    </w:p>
    <w:p w:rsidR="00B7718E" w:rsidRPr="00B7718E" w:rsidRDefault="00B7718E" w:rsidP="00B7718E">
      <w:pPr>
        <w:jc w:val="center"/>
      </w:pPr>
    </w:p>
    <w:p w:rsidR="008A78E3" w:rsidRPr="00F77DDC" w:rsidRDefault="001A2F5E" w:rsidP="008A78E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近</w:t>
      </w:r>
      <w:r w:rsidR="008A78E3" w:rsidRPr="00F77DDC">
        <w:rPr>
          <w:rFonts w:ascii="Times New Roman" w:eastAsia="仿宋_GB2312" w:hAnsi="Times New Roman" w:cs="Times New Roman" w:hint="eastAsia"/>
          <w:sz w:val="28"/>
          <w:szCs w:val="28"/>
        </w:rPr>
        <w:t>年，</w:t>
      </w:r>
      <w:r w:rsidR="008A78E3">
        <w:rPr>
          <w:rFonts w:ascii="Times New Roman" w:eastAsia="仿宋_GB2312" w:hAnsi="Times New Roman" w:cs="Times New Roman" w:hint="eastAsia"/>
          <w:sz w:val="28"/>
          <w:szCs w:val="28"/>
        </w:rPr>
        <w:t>社会各界</w:t>
      </w:r>
      <w:r>
        <w:rPr>
          <w:rFonts w:ascii="Times New Roman" w:eastAsia="仿宋_GB2312" w:hAnsi="Times New Roman" w:cs="Times New Roman" w:hint="eastAsia"/>
          <w:sz w:val="28"/>
          <w:szCs w:val="28"/>
        </w:rPr>
        <w:t>非常</w:t>
      </w:r>
      <w:r w:rsidR="008A78E3">
        <w:rPr>
          <w:rFonts w:ascii="Times New Roman" w:eastAsia="仿宋_GB2312" w:hAnsi="Times New Roman" w:cs="Times New Roman" w:hint="eastAsia"/>
          <w:sz w:val="28"/>
          <w:szCs w:val="28"/>
        </w:rPr>
        <w:t>重视矿产资源</w:t>
      </w:r>
      <w:r w:rsidR="00AC5FB6">
        <w:rPr>
          <w:rFonts w:ascii="Times New Roman" w:eastAsia="仿宋_GB2312" w:hAnsi="Times New Roman" w:cs="Times New Roman" w:hint="eastAsia"/>
          <w:sz w:val="28"/>
          <w:szCs w:val="28"/>
        </w:rPr>
        <w:t>节约与</w:t>
      </w:r>
      <w:r w:rsidR="008A78E3">
        <w:rPr>
          <w:rFonts w:ascii="Times New Roman" w:eastAsia="仿宋_GB2312" w:hAnsi="Times New Roman" w:cs="Times New Roman" w:hint="eastAsia"/>
          <w:sz w:val="28"/>
          <w:szCs w:val="28"/>
        </w:rPr>
        <w:t>综合利用工作，在政府、</w:t>
      </w:r>
      <w:r w:rsidR="007A1EBC">
        <w:rPr>
          <w:rFonts w:ascii="Times New Roman" w:eastAsia="仿宋_GB2312" w:hAnsi="Times New Roman" w:cs="Times New Roman" w:hint="eastAsia"/>
          <w:sz w:val="28"/>
          <w:szCs w:val="28"/>
        </w:rPr>
        <w:t>企业</w:t>
      </w:r>
      <w:r w:rsidR="008A78E3">
        <w:rPr>
          <w:rFonts w:ascii="Times New Roman" w:eastAsia="仿宋_GB2312" w:hAnsi="Times New Roman" w:cs="Times New Roman" w:hint="eastAsia"/>
          <w:sz w:val="28"/>
          <w:szCs w:val="28"/>
        </w:rPr>
        <w:t>和</w:t>
      </w:r>
      <w:r w:rsidR="007A1EBC">
        <w:rPr>
          <w:rFonts w:ascii="Times New Roman" w:eastAsia="仿宋_GB2312" w:hAnsi="Times New Roman" w:cs="Times New Roman" w:hint="eastAsia"/>
          <w:sz w:val="28"/>
          <w:szCs w:val="28"/>
        </w:rPr>
        <w:t>公众</w:t>
      </w:r>
      <w:r w:rsidR="008A78E3">
        <w:rPr>
          <w:rFonts w:ascii="Times New Roman" w:eastAsia="仿宋_GB2312" w:hAnsi="Times New Roman" w:cs="Times New Roman" w:hint="eastAsia"/>
          <w:sz w:val="28"/>
          <w:szCs w:val="28"/>
        </w:rPr>
        <w:t>的共同努力下，通过激励约束、示范引领、标准规范、监管服务、科技创新、税费调节</w:t>
      </w:r>
      <w:r w:rsidR="004C5320">
        <w:rPr>
          <w:rFonts w:ascii="Times New Roman" w:eastAsia="仿宋_GB2312" w:hAnsi="Times New Roman" w:cs="Times New Roman" w:hint="eastAsia"/>
          <w:sz w:val="28"/>
          <w:szCs w:val="28"/>
        </w:rPr>
        <w:t>等措施</w:t>
      </w:r>
      <w:r w:rsidR="008A78E3">
        <w:rPr>
          <w:rFonts w:ascii="Times New Roman" w:eastAsia="仿宋_GB2312" w:hAnsi="Times New Roman" w:cs="Times New Roman" w:hint="eastAsia"/>
          <w:sz w:val="28"/>
          <w:szCs w:val="28"/>
        </w:rPr>
        <w:t>，</w:t>
      </w:r>
      <w:r w:rsidR="008A78E3" w:rsidRPr="00DB2F65">
        <w:rPr>
          <w:rFonts w:ascii="Times New Roman" w:eastAsia="仿宋_GB2312" w:hAnsi="Times New Roman" w:cs="Times New Roman"/>
          <w:sz w:val="28"/>
          <w:szCs w:val="28"/>
        </w:rPr>
        <w:t>矿山企业</w:t>
      </w:r>
      <w:r w:rsidR="008A78E3">
        <w:rPr>
          <w:rFonts w:ascii="Times New Roman" w:eastAsia="仿宋_GB2312" w:hAnsi="Times New Roman" w:cs="Times New Roman" w:hint="eastAsia"/>
          <w:sz w:val="28"/>
          <w:szCs w:val="28"/>
        </w:rPr>
        <w:t>的资源</w:t>
      </w:r>
      <w:r w:rsidR="008A78E3" w:rsidRPr="00DB2F65">
        <w:rPr>
          <w:rFonts w:ascii="Times New Roman" w:eastAsia="仿宋_GB2312" w:hAnsi="Times New Roman" w:cs="Times New Roman"/>
          <w:sz w:val="28"/>
          <w:szCs w:val="28"/>
        </w:rPr>
        <w:t>开</w:t>
      </w:r>
      <w:r w:rsidR="00A65262">
        <w:rPr>
          <w:rFonts w:ascii="Times New Roman" w:eastAsia="仿宋_GB2312" w:hAnsi="Times New Roman" w:cs="Times New Roman" w:hint="eastAsia"/>
          <w:sz w:val="28"/>
          <w:szCs w:val="28"/>
        </w:rPr>
        <w:t>发</w:t>
      </w:r>
      <w:r w:rsidR="008A78E3" w:rsidRPr="00DB2F65">
        <w:rPr>
          <w:rFonts w:ascii="Times New Roman" w:eastAsia="仿宋_GB2312" w:hAnsi="Times New Roman" w:cs="Times New Roman"/>
          <w:sz w:val="28"/>
          <w:szCs w:val="28"/>
        </w:rPr>
        <w:t>和选矿回收、共伴生矿</w:t>
      </w:r>
      <w:r w:rsidR="008A78E3">
        <w:rPr>
          <w:rFonts w:ascii="Times New Roman" w:eastAsia="仿宋_GB2312" w:hAnsi="Times New Roman" w:cs="Times New Roman" w:hint="eastAsia"/>
          <w:sz w:val="28"/>
          <w:szCs w:val="28"/>
        </w:rPr>
        <w:t>和</w:t>
      </w:r>
      <w:r w:rsidR="008A78E3" w:rsidRPr="00DB2F65">
        <w:rPr>
          <w:rFonts w:ascii="Times New Roman" w:eastAsia="仿宋_GB2312" w:hAnsi="Times New Roman" w:cs="Times New Roman"/>
          <w:sz w:val="28"/>
          <w:szCs w:val="28"/>
        </w:rPr>
        <w:t>低品位</w:t>
      </w:r>
      <w:proofErr w:type="gramStart"/>
      <w:r w:rsidR="008A78E3" w:rsidRPr="00DB2F65">
        <w:rPr>
          <w:rFonts w:ascii="Times New Roman" w:eastAsia="仿宋_GB2312" w:hAnsi="Times New Roman" w:cs="Times New Roman"/>
          <w:sz w:val="28"/>
          <w:szCs w:val="28"/>
        </w:rPr>
        <w:t>矿利用</w:t>
      </w:r>
      <w:proofErr w:type="gramEnd"/>
      <w:r w:rsidR="00A65262">
        <w:rPr>
          <w:rFonts w:ascii="Times New Roman" w:eastAsia="仿宋_GB2312" w:hAnsi="Times New Roman" w:cs="Times New Roman" w:hint="eastAsia"/>
          <w:sz w:val="28"/>
          <w:szCs w:val="28"/>
        </w:rPr>
        <w:t>水平</w:t>
      </w:r>
      <w:r w:rsidR="008A78E3">
        <w:rPr>
          <w:rFonts w:ascii="Times New Roman" w:eastAsia="仿宋_GB2312" w:hAnsi="Times New Roman" w:cs="Times New Roman" w:hint="eastAsia"/>
          <w:sz w:val="28"/>
          <w:szCs w:val="28"/>
        </w:rPr>
        <w:t>均有</w:t>
      </w:r>
      <w:r w:rsidR="00AC5FB6">
        <w:rPr>
          <w:rFonts w:ascii="Times New Roman" w:eastAsia="仿宋_GB2312" w:hAnsi="Times New Roman" w:cs="Times New Roman" w:hint="eastAsia"/>
          <w:sz w:val="28"/>
          <w:szCs w:val="28"/>
        </w:rPr>
        <w:t>所</w:t>
      </w:r>
      <w:r w:rsidR="008A78E3">
        <w:rPr>
          <w:rFonts w:ascii="Times New Roman" w:eastAsia="仿宋_GB2312" w:hAnsi="Times New Roman" w:cs="Times New Roman" w:hint="eastAsia"/>
          <w:sz w:val="28"/>
          <w:szCs w:val="28"/>
        </w:rPr>
        <w:t>增加，</w:t>
      </w:r>
      <w:r w:rsidR="008A78E3" w:rsidRPr="00DB2F65">
        <w:rPr>
          <w:rFonts w:ascii="Times New Roman" w:eastAsia="仿宋_GB2312" w:hAnsi="Times New Roman" w:cs="Times New Roman"/>
          <w:sz w:val="28"/>
          <w:szCs w:val="28"/>
        </w:rPr>
        <w:t>尾矿等矿山</w:t>
      </w:r>
      <w:r w:rsidR="008A78E3">
        <w:rPr>
          <w:rFonts w:ascii="Times New Roman" w:eastAsia="仿宋_GB2312" w:hAnsi="Times New Roman" w:cs="Times New Roman" w:hint="eastAsia"/>
          <w:sz w:val="28"/>
          <w:szCs w:val="28"/>
        </w:rPr>
        <w:t>废弃物利用</w:t>
      </w:r>
      <w:r w:rsidR="008A78E3" w:rsidRPr="00DB2F65">
        <w:rPr>
          <w:rFonts w:ascii="Times New Roman" w:eastAsia="仿宋_GB2312" w:hAnsi="Times New Roman" w:cs="Times New Roman"/>
          <w:sz w:val="28"/>
          <w:szCs w:val="28"/>
        </w:rPr>
        <w:t>回收</w:t>
      </w:r>
      <w:r w:rsidR="008A78E3">
        <w:rPr>
          <w:rFonts w:ascii="Times New Roman" w:eastAsia="仿宋_GB2312" w:hAnsi="Times New Roman" w:cs="Times New Roman" w:hint="eastAsia"/>
          <w:sz w:val="28"/>
          <w:szCs w:val="28"/>
        </w:rPr>
        <w:t>工作</w:t>
      </w:r>
      <w:r w:rsidR="00A65262">
        <w:rPr>
          <w:rFonts w:ascii="Times New Roman" w:eastAsia="仿宋_GB2312" w:hAnsi="Times New Roman" w:cs="Times New Roman" w:hint="eastAsia"/>
          <w:sz w:val="28"/>
          <w:szCs w:val="28"/>
        </w:rPr>
        <w:t>也得到</w:t>
      </w:r>
      <w:r w:rsidR="008A78E3">
        <w:rPr>
          <w:rFonts w:ascii="Times New Roman" w:eastAsia="仿宋_GB2312" w:hAnsi="Times New Roman" w:cs="Times New Roman" w:hint="eastAsia"/>
          <w:sz w:val="28"/>
          <w:szCs w:val="28"/>
        </w:rPr>
        <w:t>不断加强，矿产资源综合利用效率和效益有了明显提升。</w:t>
      </w:r>
    </w:p>
    <w:p w:rsidR="008A78E3" w:rsidRPr="002B572E" w:rsidRDefault="008A78E3" w:rsidP="008A78E3">
      <w:pPr>
        <w:pStyle w:val="2"/>
        <w:rPr>
          <w:rFonts w:ascii="黑体" w:eastAsia="黑体" w:hAnsi="黑体"/>
          <w:b w:val="0"/>
        </w:rPr>
      </w:pPr>
      <w:bookmarkStart w:id="2" w:name="_Toc383938286"/>
      <w:bookmarkStart w:id="3" w:name="_Toc384991929"/>
      <w:r w:rsidRPr="002B572E">
        <w:rPr>
          <w:rFonts w:ascii="黑体" w:eastAsia="黑体" w:hAnsi="黑体"/>
          <w:b w:val="0"/>
        </w:rPr>
        <w:t>一、</w:t>
      </w:r>
      <w:bookmarkEnd w:id="2"/>
      <w:r w:rsidR="007E58BB">
        <w:rPr>
          <w:rFonts w:ascii="黑体" w:eastAsia="黑体" w:hAnsi="黑体" w:hint="eastAsia"/>
          <w:b w:val="0"/>
        </w:rPr>
        <w:t>总体形势</w:t>
      </w:r>
      <w:bookmarkEnd w:id="3"/>
    </w:p>
    <w:p w:rsidR="005F5D03" w:rsidRPr="002B572E" w:rsidRDefault="00BA7440" w:rsidP="005F5D03">
      <w:pPr>
        <w:pStyle w:val="3"/>
        <w:rPr>
          <w:rFonts w:ascii="楷体" w:eastAsia="楷体" w:hAnsi="楷体"/>
          <w:b w:val="0"/>
        </w:rPr>
      </w:pPr>
      <w:bookmarkStart w:id="4" w:name="_Toc383938287"/>
      <w:bookmarkStart w:id="5" w:name="_Toc384991930"/>
      <w:r>
        <w:rPr>
          <w:rFonts w:ascii="楷体" w:eastAsia="楷体" w:hAnsi="楷体" w:hint="eastAsia"/>
          <w:b w:val="0"/>
        </w:rPr>
        <w:t>（一）</w:t>
      </w:r>
      <w:r w:rsidR="005F5D03" w:rsidRPr="002B572E">
        <w:rPr>
          <w:rFonts w:ascii="楷体" w:eastAsia="楷体" w:hAnsi="楷体"/>
          <w:b w:val="0"/>
        </w:rPr>
        <w:t>开发利用难度不断加大，资源利用效率总体</w:t>
      </w:r>
      <w:r w:rsidR="005F5D03" w:rsidRPr="002B572E">
        <w:rPr>
          <w:rFonts w:ascii="楷体" w:eastAsia="楷体" w:hAnsi="楷体" w:hint="eastAsia"/>
          <w:b w:val="0"/>
        </w:rPr>
        <w:t>稳定</w:t>
      </w:r>
      <w:bookmarkEnd w:id="4"/>
      <w:bookmarkEnd w:id="5"/>
    </w:p>
    <w:p w:rsidR="005F5D03" w:rsidRDefault="005F5D03" w:rsidP="005F5D03">
      <w:pPr>
        <w:spacing w:line="360" w:lineRule="auto"/>
        <w:ind w:firstLineChars="200" w:firstLine="560"/>
        <w:rPr>
          <w:rFonts w:ascii="Times New Roman" w:eastAsia="仿宋_GB2312" w:hAnsi="Times New Roman" w:cs="Times New Roman"/>
          <w:sz w:val="28"/>
          <w:szCs w:val="28"/>
        </w:rPr>
      </w:pPr>
      <w:r w:rsidRPr="00DB2F65">
        <w:rPr>
          <w:rFonts w:ascii="Times New Roman" w:eastAsia="仿宋_GB2312" w:hAnsi="Times New Roman" w:cs="Times New Roman"/>
          <w:sz w:val="28"/>
          <w:szCs w:val="28"/>
        </w:rPr>
        <w:t>近年，</w:t>
      </w:r>
      <w:r w:rsidR="00542B98">
        <w:rPr>
          <w:rFonts w:ascii="Times New Roman" w:eastAsia="仿宋_GB2312" w:hAnsi="Times New Roman" w:cs="Times New Roman" w:hint="eastAsia"/>
          <w:sz w:val="28"/>
          <w:szCs w:val="28"/>
        </w:rPr>
        <w:t>随着我国经济社会的持续快速发展，对矿产资源的需求大幅增加，</w:t>
      </w:r>
      <w:r w:rsidR="00D77876" w:rsidRPr="00D77876">
        <w:rPr>
          <w:rFonts w:ascii="Times New Roman" w:eastAsia="仿宋_GB2312" w:hAnsi="Times New Roman" w:cs="Times New Roman"/>
          <w:sz w:val="28"/>
          <w:szCs w:val="28"/>
        </w:rPr>
        <w:t>大规模的</w:t>
      </w:r>
      <w:r w:rsidR="00D77876" w:rsidRPr="00D77876">
        <w:rPr>
          <w:rFonts w:ascii="Times New Roman" w:eastAsia="仿宋_GB2312" w:hAnsi="Times New Roman" w:cs="Times New Roman" w:hint="eastAsia"/>
          <w:sz w:val="28"/>
          <w:szCs w:val="28"/>
        </w:rPr>
        <w:t>资源</w:t>
      </w:r>
      <w:r w:rsidR="00D77876" w:rsidRPr="00D77876">
        <w:rPr>
          <w:rFonts w:ascii="Times New Roman" w:eastAsia="仿宋_GB2312" w:hAnsi="Times New Roman" w:cs="Times New Roman"/>
          <w:sz w:val="28"/>
          <w:szCs w:val="28"/>
        </w:rPr>
        <w:t>开发使得我国主要矿山的开采品位逐渐降低，开采深度逐渐加大</w:t>
      </w:r>
      <w:r w:rsidR="00D77876" w:rsidRPr="00D77876">
        <w:rPr>
          <w:rFonts w:ascii="Times New Roman" w:eastAsia="仿宋_GB2312" w:hAnsi="Times New Roman" w:cs="Times New Roman" w:hint="eastAsia"/>
          <w:sz w:val="28"/>
          <w:szCs w:val="28"/>
        </w:rPr>
        <w:t>，矿体形态、产状变得复杂；矿石品位低，矿物嵌布粒度细，大多</w:t>
      </w:r>
      <w:proofErr w:type="gramStart"/>
      <w:r w:rsidR="00D77876" w:rsidRPr="00D77876">
        <w:rPr>
          <w:rFonts w:ascii="Times New Roman" w:eastAsia="仿宋_GB2312" w:hAnsi="Times New Roman" w:cs="Times New Roman" w:hint="eastAsia"/>
          <w:sz w:val="28"/>
          <w:szCs w:val="28"/>
        </w:rPr>
        <w:t>呈共伴生</w:t>
      </w:r>
      <w:proofErr w:type="gramEnd"/>
      <w:r w:rsidR="00D77876" w:rsidRPr="00D77876">
        <w:rPr>
          <w:rFonts w:ascii="Times New Roman" w:eastAsia="仿宋_GB2312" w:hAnsi="Times New Roman" w:cs="Times New Roman" w:hint="eastAsia"/>
          <w:sz w:val="28"/>
          <w:szCs w:val="28"/>
        </w:rPr>
        <w:t>状态，复杂难选。</w:t>
      </w:r>
      <w:r>
        <w:rPr>
          <w:rFonts w:ascii="Times New Roman" w:eastAsia="仿宋_GB2312" w:hAnsi="Times New Roman" w:cs="Times New Roman" w:hint="eastAsia"/>
          <w:sz w:val="28"/>
          <w:szCs w:val="28"/>
        </w:rPr>
        <w:t>在</w:t>
      </w:r>
      <w:r w:rsidR="002A7EA1">
        <w:rPr>
          <w:rFonts w:ascii="Times New Roman" w:eastAsia="仿宋_GB2312" w:hAnsi="Times New Roman" w:cs="Times New Roman" w:hint="eastAsia"/>
          <w:sz w:val="28"/>
          <w:szCs w:val="28"/>
        </w:rPr>
        <w:t>此</w:t>
      </w:r>
      <w:r>
        <w:rPr>
          <w:rFonts w:ascii="Times New Roman" w:eastAsia="仿宋_GB2312" w:hAnsi="Times New Roman" w:cs="Times New Roman" w:hint="eastAsia"/>
          <w:sz w:val="28"/>
          <w:szCs w:val="28"/>
        </w:rPr>
        <w:t>情况下，通过强化矿产资源节约和综合利用工作，资源</w:t>
      </w:r>
      <w:r w:rsidRPr="00DB2F65">
        <w:rPr>
          <w:rFonts w:ascii="Times New Roman" w:eastAsia="仿宋_GB2312" w:hAnsi="Times New Roman" w:cs="Times New Roman"/>
          <w:sz w:val="28"/>
          <w:szCs w:val="28"/>
        </w:rPr>
        <w:t>开采回采率基本持平，部分矿种</w:t>
      </w:r>
      <w:r w:rsidR="00D77876">
        <w:rPr>
          <w:rFonts w:ascii="Times New Roman" w:eastAsia="仿宋_GB2312" w:hAnsi="Times New Roman" w:cs="Times New Roman" w:hint="eastAsia"/>
          <w:sz w:val="28"/>
          <w:szCs w:val="28"/>
        </w:rPr>
        <w:t>尚</w:t>
      </w:r>
      <w:r w:rsidRPr="00DB2F65">
        <w:rPr>
          <w:rFonts w:ascii="Times New Roman" w:eastAsia="仿宋_GB2312" w:hAnsi="Times New Roman" w:cs="Times New Roman"/>
          <w:sz w:val="28"/>
          <w:szCs w:val="28"/>
        </w:rPr>
        <w:t>有提高</w:t>
      </w:r>
      <w:r w:rsidR="00A65262">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重要矿山选矿回收率水平总体较好，</w:t>
      </w:r>
      <w:r>
        <w:rPr>
          <w:rFonts w:ascii="Times New Roman" w:eastAsia="仿宋_GB2312" w:hAnsi="Times New Roman" w:cs="Times New Roman" w:hint="eastAsia"/>
          <w:sz w:val="28"/>
          <w:szCs w:val="28"/>
        </w:rPr>
        <w:t>在原矿</w:t>
      </w:r>
      <w:r w:rsidRPr="00DB2F65">
        <w:rPr>
          <w:rFonts w:ascii="Times New Roman" w:eastAsia="仿宋_GB2312" w:hAnsi="Times New Roman" w:cs="Times New Roman"/>
          <w:sz w:val="28"/>
          <w:szCs w:val="28"/>
        </w:rPr>
        <w:t>入选品位</w:t>
      </w:r>
      <w:r w:rsidR="009A20A2">
        <w:rPr>
          <w:rFonts w:ascii="Times New Roman" w:eastAsia="仿宋_GB2312" w:hAnsi="Times New Roman" w:cs="Times New Roman" w:hint="eastAsia"/>
          <w:sz w:val="28"/>
          <w:szCs w:val="28"/>
        </w:rPr>
        <w:t>和可选性</w:t>
      </w:r>
      <w:r w:rsidRPr="00DB2F65">
        <w:rPr>
          <w:rFonts w:ascii="Times New Roman" w:eastAsia="仿宋_GB2312" w:hAnsi="Times New Roman" w:cs="Times New Roman"/>
          <w:sz w:val="28"/>
          <w:szCs w:val="28"/>
        </w:rPr>
        <w:t>明显降低的情况下，选矿回收基本保持不变；</w:t>
      </w:r>
      <w:r>
        <w:rPr>
          <w:rFonts w:ascii="Times New Roman" w:eastAsia="仿宋_GB2312" w:hAnsi="Times New Roman" w:cs="Times New Roman" w:hint="eastAsia"/>
          <w:sz w:val="28"/>
          <w:szCs w:val="28"/>
        </w:rPr>
        <w:t>在原矿</w:t>
      </w:r>
      <w:r w:rsidRPr="00DB2F65">
        <w:rPr>
          <w:rFonts w:ascii="Times New Roman" w:eastAsia="仿宋_GB2312" w:hAnsi="Times New Roman" w:cs="Times New Roman"/>
          <w:sz w:val="28"/>
          <w:szCs w:val="28"/>
        </w:rPr>
        <w:t>入选品位</w:t>
      </w:r>
      <w:r w:rsidR="009A20A2">
        <w:rPr>
          <w:rFonts w:ascii="Times New Roman" w:eastAsia="仿宋_GB2312" w:hAnsi="Times New Roman" w:cs="Times New Roman" w:hint="eastAsia"/>
          <w:sz w:val="28"/>
          <w:szCs w:val="28"/>
        </w:rPr>
        <w:t>和可选性</w:t>
      </w:r>
      <w:r w:rsidRPr="00DB2F65">
        <w:rPr>
          <w:rFonts w:ascii="Times New Roman" w:eastAsia="仿宋_GB2312" w:hAnsi="Times New Roman" w:cs="Times New Roman"/>
          <w:sz w:val="28"/>
          <w:szCs w:val="28"/>
        </w:rPr>
        <w:t>不变的情况下，选矿回收率明显提高</w:t>
      </w:r>
      <w:r w:rsidR="00A65262">
        <w:rPr>
          <w:rFonts w:ascii="Times New Roman" w:eastAsia="仿宋_GB2312" w:hAnsi="Times New Roman" w:cs="Times New Roman" w:hint="eastAsia"/>
          <w:sz w:val="28"/>
          <w:szCs w:val="28"/>
        </w:rPr>
        <w:t>。</w:t>
      </w:r>
      <w:r w:rsidR="00D77876">
        <w:rPr>
          <w:rFonts w:ascii="Times New Roman" w:eastAsia="仿宋_GB2312" w:hAnsi="Times New Roman" w:cs="Times New Roman" w:hint="eastAsia"/>
          <w:sz w:val="28"/>
          <w:szCs w:val="28"/>
        </w:rPr>
        <w:t>因为资源回收效率高，</w:t>
      </w:r>
      <w:r>
        <w:rPr>
          <w:rFonts w:ascii="Times New Roman" w:eastAsia="仿宋_GB2312" w:hAnsi="Times New Roman" w:cs="Times New Roman" w:hint="eastAsia"/>
          <w:sz w:val="28"/>
          <w:szCs w:val="28"/>
        </w:rPr>
        <w:t>尾矿品位下降明显。</w:t>
      </w:r>
    </w:p>
    <w:p w:rsidR="005F5D03" w:rsidRPr="00DB2F65" w:rsidRDefault="005F5D03" w:rsidP="005F5D03">
      <w:pPr>
        <w:spacing w:line="360" w:lineRule="auto"/>
        <w:ind w:firstLineChars="200" w:firstLine="420"/>
        <w:jc w:val="center"/>
        <w:rPr>
          <w:rFonts w:ascii="Times New Roman" w:eastAsia="黑体" w:hAnsi="Times New Roman" w:cs="Times New Roman"/>
        </w:rPr>
      </w:pPr>
      <w:r w:rsidRPr="00DB2F65">
        <w:rPr>
          <w:rFonts w:ascii="Times New Roman" w:eastAsia="黑体" w:hAnsi="Times New Roman" w:cs="Times New Roman"/>
        </w:rPr>
        <w:lastRenderedPageBreak/>
        <w:t>表</w:t>
      </w:r>
      <w:r w:rsidRPr="00DB2F65">
        <w:rPr>
          <w:rFonts w:ascii="Times New Roman" w:eastAsia="黑体" w:hAnsi="Times New Roman" w:cs="Times New Roman"/>
        </w:rPr>
        <w:t>1</w:t>
      </w:r>
      <w:r w:rsidR="001A2F5E">
        <w:rPr>
          <w:rFonts w:ascii="Times New Roman" w:eastAsia="黑体" w:hAnsi="Times New Roman" w:cs="Times New Roman" w:hint="eastAsia"/>
        </w:rPr>
        <w:t xml:space="preserve">  </w:t>
      </w:r>
      <w:r w:rsidRPr="00DB2F65">
        <w:rPr>
          <w:rFonts w:ascii="Times New Roman" w:eastAsia="黑体" w:hAnsi="Times New Roman" w:cs="Times New Roman"/>
        </w:rPr>
        <w:t xml:space="preserve">  </w:t>
      </w:r>
      <w:r w:rsidRPr="00DB2F65">
        <w:rPr>
          <w:rFonts w:ascii="Times New Roman" w:eastAsia="黑体" w:hAnsi="Times New Roman" w:cs="Times New Roman"/>
        </w:rPr>
        <w:t>我国重要矿种采选回收情况</w:t>
      </w:r>
      <w:r w:rsidRPr="00DB2F65">
        <w:rPr>
          <w:rFonts w:ascii="Times New Roman" w:eastAsia="黑体" w:hAnsi="Times New Roman" w:cs="Times New Roman"/>
        </w:rPr>
        <w:t xml:space="preserve">     </w:t>
      </w:r>
      <w:r w:rsidRPr="00DB2F65">
        <w:rPr>
          <w:rFonts w:ascii="Times New Roman" w:eastAsia="黑体" w:hAnsi="Times New Roman" w:cs="Times New Roman"/>
        </w:rPr>
        <w:t>单位：</w:t>
      </w:r>
      <w:r w:rsidRPr="00DB2F65">
        <w:rPr>
          <w:rFonts w:ascii="Times New Roman" w:eastAsia="黑体" w:hAnsi="Times New Roman" w:cs="Times New Roman"/>
        </w:rPr>
        <w:t>%</w:t>
      </w:r>
    </w:p>
    <w:tbl>
      <w:tblPr>
        <w:tblStyle w:val="a5"/>
        <w:tblW w:w="8750" w:type="dxa"/>
        <w:tblInd w:w="-137" w:type="dxa"/>
        <w:tblCellMar>
          <w:left w:w="0" w:type="dxa"/>
          <w:right w:w="0" w:type="dxa"/>
        </w:tblCellMar>
        <w:tblLook w:val="04A0" w:firstRow="1" w:lastRow="0" w:firstColumn="1" w:lastColumn="0" w:noHBand="0" w:noVBand="1"/>
      </w:tblPr>
      <w:tblGrid>
        <w:gridCol w:w="888"/>
        <w:gridCol w:w="750"/>
        <w:gridCol w:w="750"/>
        <w:gridCol w:w="817"/>
        <w:gridCol w:w="817"/>
        <w:gridCol w:w="817"/>
        <w:gridCol w:w="817"/>
        <w:gridCol w:w="817"/>
        <w:gridCol w:w="817"/>
        <w:gridCol w:w="750"/>
        <w:gridCol w:w="710"/>
      </w:tblGrid>
      <w:tr w:rsidR="005F5D03" w:rsidRPr="00DB2F65" w:rsidTr="00B16F54">
        <w:tc>
          <w:tcPr>
            <w:tcW w:w="2388" w:type="dxa"/>
            <w:gridSpan w:val="3"/>
            <w:vMerge w:val="restart"/>
            <w:vAlign w:val="center"/>
          </w:tcPr>
          <w:p w:rsidR="005F5D03" w:rsidRPr="00DB2F65" w:rsidRDefault="005F5D03" w:rsidP="000D0C9E">
            <w:pPr>
              <w:spacing w:line="360" w:lineRule="auto"/>
              <w:jc w:val="center"/>
              <w:rPr>
                <w:rFonts w:ascii="Times New Roman" w:hAnsi="Times New Roman" w:cs="Times New Roman"/>
              </w:rPr>
            </w:pPr>
            <w:proofErr w:type="gramStart"/>
            <w:r w:rsidRPr="00DB2F65">
              <w:rPr>
                <w:rFonts w:ascii="Times New Roman" w:hAnsi="Times New Roman" w:cs="Times New Roman"/>
              </w:rPr>
              <w:t>矿类</w:t>
            </w:r>
            <w:proofErr w:type="gramEnd"/>
          </w:p>
        </w:tc>
        <w:tc>
          <w:tcPr>
            <w:tcW w:w="1634" w:type="dxa"/>
            <w:gridSpan w:val="2"/>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采出品位</w:t>
            </w:r>
          </w:p>
        </w:tc>
        <w:tc>
          <w:tcPr>
            <w:tcW w:w="1634" w:type="dxa"/>
            <w:gridSpan w:val="2"/>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开采回采率</w:t>
            </w:r>
          </w:p>
        </w:tc>
        <w:tc>
          <w:tcPr>
            <w:tcW w:w="1634" w:type="dxa"/>
            <w:gridSpan w:val="2"/>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选矿回收率</w:t>
            </w:r>
          </w:p>
        </w:tc>
        <w:tc>
          <w:tcPr>
            <w:tcW w:w="1460" w:type="dxa"/>
            <w:gridSpan w:val="2"/>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尾矿品位</w:t>
            </w:r>
          </w:p>
        </w:tc>
      </w:tr>
      <w:tr w:rsidR="005F5D03" w:rsidRPr="00DB2F65" w:rsidTr="00B16F54">
        <w:tc>
          <w:tcPr>
            <w:tcW w:w="2388" w:type="dxa"/>
            <w:gridSpan w:val="3"/>
            <w:vMerge/>
            <w:vAlign w:val="center"/>
          </w:tcPr>
          <w:p w:rsidR="005F5D03" w:rsidRPr="00DB2F65" w:rsidRDefault="005F5D03" w:rsidP="000D0C9E">
            <w:pPr>
              <w:spacing w:line="360" w:lineRule="auto"/>
              <w:jc w:val="center"/>
              <w:rPr>
                <w:rFonts w:ascii="Times New Roman" w:hAnsi="Times New Roman" w:cs="Times New Roman"/>
              </w:rPr>
            </w:pP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2006</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2012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2006</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2012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2006</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2012</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2006</w:t>
            </w:r>
          </w:p>
        </w:tc>
        <w:tc>
          <w:tcPr>
            <w:tcW w:w="71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2012</w:t>
            </w:r>
          </w:p>
        </w:tc>
      </w:tr>
      <w:tr w:rsidR="005F5D03" w:rsidRPr="00DB2F65" w:rsidTr="00B16F54">
        <w:tc>
          <w:tcPr>
            <w:tcW w:w="888"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能源</w:t>
            </w:r>
          </w:p>
        </w:tc>
        <w:tc>
          <w:tcPr>
            <w:tcW w:w="1500" w:type="dxa"/>
            <w:gridSpan w:val="2"/>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煤</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817" w:type="dxa"/>
            <w:vAlign w:val="center"/>
          </w:tcPr>
          <w:p w:rsidR="005F5D03" w:rsidRPr="00DB2F65" w:rsidRDefault="00C664AD" w:rsidP="000D0C9E">
            <w:pPr>
              <w:spacing w:line="360" w:lineRule="auto"/>
              <w:jc w:val="center"/>
              <w:rPr>
                <w:rFonts w:ascii="Times New Roman" w:hAnsi="Times New Roman" w:cs="Times New Roman"/>
              </w:rPr>
            </w:pPr>
            <w:r>
              <w:rPr>
                <w:rFonts w:ascii="Times New Roman" w:hAnsi="Times New Roman" w:cs="Times New Roman" w:hint="eastAsia"/>
              </w:rPr>
              <w:t>-</w:t>
            </w:r>
          </w:p>
        </w:tc>
        <w:tc>
          <w:tcPr>
            <w:tcW w:w="817" w:type="dxa"/>
            <w:vAlign w:val="center"/>
          </w:tcPr>
          <w:p w:rsidR="005F5D03" w:rsidRPr="00DB2F65" w:rsidRDefault="00C664AD" w:rsidP="000D0C9E">
            <w:pPr>
              <w:spacing w:line="360" w:lineRule="auto"/>
              <w:jc w:val="center"/>
              <w:rPr>
                <w:rFonts w:ascii="Times New Roman" w:hAnsi="Times New Roman" w:cs="Times New Roman"/>
              </w:rPr>
            </w:pPr>
            <w:r>
              <w:rPr>
                <w:rFonts w:ascii="Times New Roman" w:hAnsi="Times New Roman" w:cs="Times New Roman" w:hint="eastAsia"/>
              </w:rPr>
              <w:t>-</w:t>
            </w:r>
          </w:p>
        </w:tc>
        <w:tc>
          <w:tcPr>
            <w:tcW w:w="817" w:type="dxa"/>
            <w:vAlign w:val="center"/>
          </w:tcPr>
          <w:p w:rsidR="005F5D03" w:rsidRPr="00DB2F65" w:rsidRDefault="00C664AD" w:rsidP="000D0C9E">
            <w:pPr>
              <w:spacing w:line="360" w:lineRule="auto"/>
              <w:jc w:val="center"/>
              <w:rPr>
                <w:rFonts w:ascii="Times New Roman" w:hAnsi="Times New Roman" w:cs="Times New Roman"/>
              </w:rPr>
            </w:pPr>
            <w:r>
              <w:rPr>
                <w:rFonts w:ascii="Times New Roman" w:hAnsi="Times New Roman" w:cs="Times New Roman" w:hint="eastAsia"/>
              </w:rPr>
              <w:t>-</w:t>
            </w:r>
          </w:p>
        </w:tc>
        <w:tc>
          <w:tcPr>
            <w:tcW w:w="817" w:type="dxa"/>
            <w:vAlign w:val="center"/>
          </w:tcPr>
          <w:p w:rsidR="005F5D03" w:rsidRPr="00DB2F65" w:rsidRDefault="00C664AD" w:rsidP="000D0C9E">
            <w:pPr>
              <w:spacing w:line="360" w:lineRule="auto"/>
              <w:jc w:val="center"/>
              <w:rPr>
                <w:rFonts w:ascii="Times New Roman" w:hAnsi="Times New Roman" w:cs="Times New Roman"/>
              </w:rPr>
            </w:pPr>
            <w:r>
              <w:rPr>
                <w:rFonts w:ascii="Times New Roman" w:hAnsi="Times New Roman" w:cs="Times New Roman" w:hint="eastAsia"/>
              </w:rPr>
              <w:t>56*</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71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r>
      <w:tr w:rsidR="005F5D03" w:rsidRPr="00DB2F65" w:rsidTr="00B16F54">
        <w:tc>
          <w:tcPr>
            <w:tcW w:w="888" w:type="dxa"/>
            <w:vMerge w:val="restart"/>
            <w:vAlign w:val="center"/>
          </w:tcPr>
          <w:p w:rsidR="00F2453D"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黑色</w:t>
            </w:r>
          </w:p>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金属</w:t>
            </w:r>
          </w:p>
        </w:tc>
        <w:tc>
          <w:tcPr>
            <w:tcW w:w="75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铁矿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38.29</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35.16</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78.67</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81.54</w:t>
            </w:r>
          </w:p>
        </w:tc>
        <w:tc>
          <w:tcPr>
            <w:tcW w:w="817"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84.32</w:t>
            </w:r>
          </w:p>
        </w:tc>
        <w:tc>
          <w:tcPr>
            <w:tcW w:w="817"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74.94</w:t>
            </w:r>
          </w:p>
        </w:tc>
        <w:tc>
          <w:tcPr>
            <w:tcW w:w="75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10.50</w:t>
            </w:r>
          </w:p>
        </w:tc>
        <w:tc>
          <w:tcPr>
            <w:tcW w:w="71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10.75</w:t>
            </w: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proofErr w:type="gramStart"/>
            <w:r w:rsidRPr="00DB2F65">
              <w:rPr>
                <w:rFonts w:ascii="Times New Roman" w:hAnsi="Times New Roman" w:cs="Times New Roman"/>
              </w:rPr>
              <w:t>露采</w:t>
            </w:r>
            <w:proofErr w:type="gramEnd"/>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30.53</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27.13</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96.35</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96.14</w:t>
            </w:r>
          </w:p>
        </w:tc>
        <w:tc>
          <w:tcPr>
            <w:tcW w:w="817" w:type="dxa"/>
            <w:vMerge/>
            <w:vAlign w:val="center"/>
          </w:tcPr>
          <w:p w:rsidR="005F5D03" w:rsidRPr="00DB2F65" w:rsidRDefault="005F5D03" w:rsidP="000D0C9E">
            <w:pPr>
              <w:spacing w:line="360" w:lineRule="auto"/>
              <w:jc w:val="center"/>
              <w:rPr>
                <w:rFonts w:ascii="Times New Roman" w:hAnsi="Times New Roman" w:cs="Times New Roman"/>
              </w:rPr>
            </w:pPr>
          </w:p>
        </w:tc>
        <w:tc>
          <w:tcPr>
            <w:tcW w:w="817"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ign w:val="center"/>
          </w:tcPr>
          <w:p w:rsidR="005F5D03" w:rsidRPr="00DB2F65" w:rsidRDefault="005F5D03" w:rsidP="000D0C9E">
            <w:pPr>
              <w:spacing w:line="360" w:lineRule="auto"/>
              <w:jc w:val="center"/>
              <w:rPr>
                <w:rFonts w:ascii="Times New Roman" w:hAnsi="Times New Roman" w:cs="Times New Roman"/>
              </w:rPr>
            </w:pPr>
          </w:p>
        </w:tc>
        <w:tc>
          <w:tcPr>
            <w:tcW w:w="710" w:type="dxa"/>
            <w:vMerge/>
            <w:vAlign w:val="center"/>
          </w:tcPr>
          <w:p w:rsidR="005F5D03" w:rsidRPr="00DB2F65" w:rsidRDefault="005F5D03" w:rsidP="000D0C9E">
            <w:pPr>
              <w:spacing w:line="360" w:lineRule="auto"/>
              <w:jc w:val="center"/>
              <w:rPr>
                <w:rFonts w:ascii="Times New Roman" w:hAnsi="Times New Roman" w:cs="Times New Roman"/>
              </w:rPr>
            </w:pPr>
          </w:p>
        </w:tc>
      </w:tr>
      <w:tr w:rsidR="002322C5" w:rsidRPr="00DB2F65" w:rsidTr="00B16F54">
        <w:tc>
          <w:tcPr>
            <w:tcW w:w="888" w:type="dxa"/>
            <w:vMerge w:val="restart"/>
            <w:vAlign w:val="center"/>
          </w:tcPr>
          <w:p w:rsidR="002322C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有色</w:t>
            </w:r>
          </w:p>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金属</w:t>
            </w:r>
          </w:p>
        </w:tc>
        <w:tc>
          <w:tcPr>
            <w:tcW w:w="750" w:type="dxa"/>
            <w:vMerge w:val="restart"/>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铜矿</w:t>
            </w:r>
          </w:p>
        </w:tc>
        <w:tc>
          <w:tcPr>
            <w:tcW w:w="750"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0.91</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0.7</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91.43</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84.56</w:t>
            </w:r>
          </w:p>
        </w:tc>
        <w:tc>
          <w:tcPr>
            <w:tcW w:w="817" w:type="dxa"/>
            <w:vMerge w:val="restart"/>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87.55</w:t>
            </w:r>
          </w:p>
        </w:tc>
        <w:tc>
          <w:tcPr>
            <w:tcW w:w="817" w:type="dxa"/>
            <w:vMerge w:val="restart"/>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84.84</w:t>
            </w:r>
          </w:p>
        </w:tc>
        <w:tc>
          <w:tcPr>
            <w:tcW w:w="750" w:type="dxa"/>
            <w:vMerge w:val="restart"/>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0.08</w:t>
            </w:r>
          </w:p>
        </w:tc>
        <w:tc>
          <w:tcPr>
            <w:tcW w:w="710" w:type="dxa"/>
            <w:vMerge w:val="restart"/>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0.08</w:t>
            </w:r>
          </w:p>
        </w:tc>
      </w:tr>
      <w:tr w:rsidR="002322C5" w:rsidRPr="00DB2F65" w:rsidTr="00B16F54">
        <w:tc>
          <w:tcPr>
            <w:tcW w:w="888" w:type="dxa"/>
            <w:vMerge/>
            <w:vAlign w:val="center"/>
          </w:tcPr>
          <w:p w:rsidR="002322C5" w:rsidRPr="00DB2F65" w:rsidRDefault="002322C5" w:rsidP="000D0C9E">
            <w:pPr>
              <w:spacing w:line="360" w:lineRule="auto"/>
              <w:jc w:val="center"/>
              <w:rPr>
                <w:rFonts w:ascii="Times New Roman" w:hAnsi="Times New Roman" w:cs="Times New Roman"/>
              </w:rPr>
            </w:pPr>
          </w:p>
        </w:tc>
        <w:tc>
          <w:tcPr>
            <w:tcW w:w="750" w:type="dxa"/>
            <w:vMerge/>
            <w:vAlign w:val="center"/>
          </w:tcPr>
          <w:p w:rsidR="002322C5" w:rsidRPr="00DB2F65" w:rsidRDefault="002322C5" w:rsidP="000D0C9E">
            <w:pPr>
              <w:spacing w:line="360" w:lineRule="auto"/>
              <w:jc w:val="center"/>
              <w:rPr>
                <w:rFonts w:ascii="Times New Roman" w:hAnsi="Times New Roman" w:cs="Times New Roman"/>
              </w:rPr>
            </w:pPr>
          </w:p>
        </w:tc>
        <w:tc>
          <w:tcPr>
            <w:tcW w:w="750" w:type="dxa"/>
            <w:vAlign w:val="center"/>
          </w:tcPr>
          <w:p w:rsidR="002322C5" w:rsidRPr="00DB2F65" w:rsidRDefault="002322C5" w:rsidP="000D0C9E">
            <w:pPr>
              <w:spacing w:line="360" w:lineRule="auto"/>
              <w:jc w:val="center"/>
              <w:rPr>
                <w:rFonts w:ascii="Times New Roman" w:hAnsi="Times New Roman" w:cs="Times New Roman"/>
              </w:rPr>
            </w:pPr>
            <w:proofErr w:type="gramStart"/>
            <w:r w:rsidRPr="00DB2F65">
              <w:rPr>
                <w:rFonts w:ascii="Times New Roman" w:hAnsi="Times New Roman" w:cs="Times New Roman"/>
              </w:rPr>
              <w:t>露采</w:t>
            </w:r>
            <w:proofErr w:type="gramEnd"/>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0.51</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0.52</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98.92</w:t>
            </w:r>
          </w:p>
        </w:tc>
        <w:tc>
          <w:tcPr>
            <w:tcW w:w="817" w:type="dxa"/>
            <w:vAlign w:val="center"/>
          </w:tcPr>
          <w:p w:rsidR="002322C5" w:rsidRPr="00DB2F65" w:rsidRDefault="002322C5" w:rsidP="000D0C9E">
            <w:pPr>
              <w:spacing w:line="360" w:lineRule="auto"/>
              <w:jc w:val="center"/>
              <w:rPr>
                <w:rFonts w:ascii="Times New Roman" w:hAnsi="Times New Roman" w:cs="Times New Roman"/>
              </w:rPr>
            </w:pPr>
            <w:r w:rsidRPr="00DB2F65">
              <w:rPr>
                <w:rFonts w:ascii="Times New Roman" w:hAnsi="Times New Roman" w:cs="Times New Roman"/>
              </w:rPr>
              <w:t>97.75</w:t>
            </w:r>
          </w:p>
        </w:tc>
        <w:tc>
          <w:tcPr>
            <w:tcW w:w="817" w:type="dxa"/>
            <w:vMerge/>
            <w:vAlign w:val="center"/>
          </w:tcPr>
          <w:p w:rsidR="002322C5" w:rsidRPr="00DB2F65" w:rsidRDefault="002322C5" w:rsidP="000D0C9E">
            <w:pPr>
              <w:spacing w:line="360" w:lineRule="auto"/>
              <w:jc w:val="center"/>
              <w:rPr>
                <w:rFonts w:ascii="Times New Roman" w:hAnsi="Times New Roman" w:cs="Times New Roman"/>
              </w:rPr>
            </w:pPr>
          </w:p>
        </w:tc>
        <w:tc>
          <w:tcPr>
            <w:tcW w:w="817" w:type="dxa"/>
            <w:vMerge/>
            <w:vAlign w:val="center"/>
          </w:tcPr>
          <w:p w:rsidR="002322C5" w:rsidRPr="00DB2F65" w:rsidRDefault="002322C5" w:rsidP="000D0C9E">
            <w:pPr>
              <w:spacing w:line="360" w:lineRule="auto"/>
              <w:jc w:val="center"/>
              <w:rPr>
                <w:rFonts w:ascii="Times New Roman" w:hAnsi="Times New Roman" w:cs="Times New Roman"/>
              </w:rPr>
            </w:pPr>
          </w:p>
        </w:tc>
        <w:tc>
          <w:tcPr>
            <w:tcW w:w="750" w:type="dxa"/>
            <w:vMerge/>
            <w:vAlign w:val="center"/>
          </w:tcPr>
          <w:p w:rsidR="002322C5" w:rsidRPr="00DB2F65" w:rsidRDefault="002322C5" w:rsidP="000D0C9E">
            <w:pPr>
              <w:spacing w:line="360" w:lineRule="auto"/>
              <w:jc w:val="center"/>
              <w:rPr>
                <w:rFonts w:ascii="Times New Roman" w:hAnsi="Times New Roman" w:cs="Times New Roman"/>
              </w:rPr>
            </w:pPr>
          </w:p>
        </w:tc>
        <w:tc>
          <w:tcPr>
            <w:tcW w:w="710" w:type="dxa"/>
            <w:vMerge/>
            <w:vAlign w:val="center"/>
          </w:tcPr>
          <w:p w:rsidR="002322C5" w:rsidRPr="00DB2F65" w:rsidRDefault="002322C5" w:rsidP="000D0C9E">
            <w:pPr>
              <w:spacing w:line="360" w:lineRule="auto"/>
              <w:jc w:val="center"/>
              <w:rPr>
                <w:rFonts w:ascii="Times New Roman" w:hAnsi="Times New Roman" w:cs="Times New Roman"/>
              </w:rPr>
            </w:pP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铝土矿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proofErr w:type="gramStart"/>
            <w:r w:rsidRPr="00DB2F65">
              <w:rPr>
                <w:rFonts w:ascii="Times New Roman" w:hAnsi="Times New Roman" w:cs="Times New Roman"/>
              </w:rPr>
              <w:t>露采</w:t>
            </w:r>
            <w:proofErr w:type="gramEnd"/>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51.80</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56.98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95.22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87.88*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77.97*</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71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铅矿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3.44</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3.14</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92.19</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91.28</w:t>
            </w:r>
          </w:p>
        </w:tc>
        <w:tc>
          <w:tcPr>
            <w:tcW w:w="817"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84.7</w:t>
            </w:r>
          </w:p>
        </w:tc>
        <w:tc>
          <w:tcPr>
            <w:tcW w:w="817"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88.40</w:t>
            </w:r>
          </w:p>
        </w:tc>
        <w:tc>
          <w:tcPr>
            <w:tcW w:w="75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0.24</w:t>
            </w:r>
          </w:p>
        </w:tc>
        <w:tc>
          <w:tcPr>
            <w:tcW w:w="71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0.22</w:t>
            </w: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proofErr w:type="gramStart"/>
            <w:r w:rsidRPr="00DB2F65">
              <w:rPr>
                <w:rFonts w:ascii="Times New Roman" w:hAnsi="Times New Roman" w:cs="Times New Roman"/>
              </w:rPr>
              <w:t>露采</w:t>
            </w:r>
            <w:proofErr w:type="gramEnd"/>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94.88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94.69</w:t>
            </w:r>
          </w:p>
        </w:tc>
        <w:tc>
          <w:tcPr>
            <w:tcW w:w="817" w:type="dxa"/>
            <w:vMerge/>
            <w:vAlign w:val="center"/>
          </w:tcPr>
          <w:p w:rsidR="005F5D03" w:rsidRPr="00DB2F65" w:rsidRDefault="005F5D03" w:rsidP="000D0C9E">
            <w:pPr>
              <w:spacing w:line="360" w:lineRule="auto"/>
              <w:jc w:val="center"/>
              <w:rPr>
                <w:rFonts w:ascii="Times New Roman" w:hAnsi="Times New Roman" w:cs="Times New Roman"/>
              </w:rPr>
            </w:pPr>
          </w:p>
        </w:tc>
        <w:tc>
          <w:tcPr>
            <w:tcW w:w="817"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ign w:val="center"/>
          </w:tcPr>
          <w:p w:rsidR="005F5D03" w:rsidRPr="00DB2F65" w:rsidRDefault="005F5D03" w:rsidP="000D0C9E">
            <w:pPr>
              <w:spacing w:line="360" w:lineRule="auto"/>
              <w:jc w:val="center"/>
              <w:rPr>
                <w:rFonts w:ascii="Times New Roman" w:hAnsi="Times New Roman" w:cs="Times New Roman"/>
              </w:rPr>
            </w:pPr>
          </w:p>
        </w:tc>
        <w:tc>
          <w:tcPr>
            <w:tcW w:w="710" w:type="dxa"/>
            <w:vMerge/>
            <w:vAlign w:val="center"/>
          </w:tcPr>
          <w:p w:rsidR="005F5D03" w:rsidRPr="00DB2F65" w:rsidRDefault="005F5D03" w:rsidP="000D0C9E">
            <w:pPr>
              <w:spacing w:line="360" w:lineRule="auto"/>
              <w:jc w:val="center"/>
              <w:rPr>
                <w:rFonts w:ascii="Times New Roman" w:hAnsi="Times New Roman" w:cs="Times New Roman"/>
              </w:rPr>
            </w:pP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锌矿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5.67</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5.08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92.19</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91.28</w:t>
            </w:r>
          </w:p>
        </w:tc>
        <w:tc>
          <w:tcPr>
            <w:tcW w:w="817"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87.56</w:t>
            </w:r>
          </w:p>
        </w:tc>
        <w:tc>
          <w:tcPr>
            <w:tcW w:w="817"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88.40</w:t>
            </w:r>
          </w:p>
        </w:tc>
        <w:tc>
          <w:tcPr>
            <w:tcW w:w="75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0.56</w:t>
            </w:r>
          </w:p>
        </w:tc>
        <w:tc>
          <w:tcPr>
            <w:tcW w:w="710" w:type="dxa"/>
            <w:vMerge w:val="restart"/>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0.47</w:t>
            </w: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proofErr w:type="gramStart"/>
            <w:r w:rsidRPr="00DB2F65">
              <w:rPr>
                <w:rFonts w:ascii="Times New Roman" w:hAnsi="Times New Roman" w:cs="Times New Roman"/>
              </w:rPr>
              <w:t>露采</w:t>
            </w:r>
            <w:proofErr w:type="gramEnd"/>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11.52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7.12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94.88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94.69</w:t>
            </w:r>
          </w:p>
        </w:tc>
        <w:tc>
          <w:tcPr>
            <w:tcW w:w="817" w:type="dxa"/>
            <w:vMerge/>
            <w:vAlign w:val="center"/>
          </w:tcPr>
          <w:p w:rsidR="005F5D03" w:rsidRPr="00DB2F65" w:rsidRDefault="005F5D03" w:rsidP="000D0C9E">
            <w:pPr>
              <w:spacing w:line="360" w:lineRule="auto"/>
              <w:jc w:val="center"/>
              <w:rPr>
                <w:rFonts w:ascii="Times New Roman" w:hAnsi="Times New Roman" w:cs="Times New Roman"/>
              </w:rPr>
            </w:pPr>
          </w:p>
        </w:tc>
        <w:tc>
          <w:tcPr>
            <w:tcW w:w="817"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Merge/>
            <w:vAlign w:val="center"/>
          </w:tcPr>
          <w:p w:rsidR="005F5D03" w:rsidRPr="00DB2F65" w:rsidRDefault="005F5D03" w:rsidP="000D0C9E">
            <w:pPr>
              <w:spacing w:line="360" w:lineRule="auto"/>
              <w:jc w:val="center"/>
              <w:rPr>
                <w:rFonts w:ascii="Times New Roman" w:hAnsi="Times New Roman" w:cs="Times New Roman"/>
              </w:rPr>
            </w:pPr>
          </w:p>
        </w:tc>
        <w:tc>
          <w:tcPr>
            <w:tcW w:w="710" w:type="dxa"/>
            <w:vMerge/>
            <w:vAlign w:val="center"/>
          </w:tcPr>
          <w:p w:rsidR="005F5D03" w:rsidRPr="00DB2F65" w:rsidRDefault="005F5D03" w:rsidP="000D0C9E">
            <w:pPr>
              <w:spacing w:line="360" w:lineRule="auto"/>
              <w:jc w:val="center"/>
              <w:rPr>
                <w:rFonts w:ascii="Times New Roman" w:hAnsi="Times New Roman" w:cs="Times New Roman"/>
              </w:rPr>
            </w:pP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锡矿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0.70</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0.55</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91.26</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91.09</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66.22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64.30</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0.20</w:t>
            </w:r>
          </w:p>
        </w:tc>
        <w:tc>
          <w:tcPr>
            <w:tcW w:w="71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0.18</w:t>
            </w: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锑矿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1.05</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1.00</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89.29</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93.38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81.34</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86.37</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0.15</w:t>
            </w:r>
          </w:p>
        </w:tc>
        <w:tc>
          <w:tcPr>
            <w:tcW w:w="71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0.12</w:t>
            </w:r>
          </w:p>
        </w:tc>
      </w:tr>
      <w:tr w:rsidR="005F5D03" w:rsidRPr="00DB2F65" w:rsidTr="00B16F54">
        <w:tc>
          <w:tcPr>
            <w:tcW w:w="888" w:type="dxa"/>
            <w:vMerge/>
            <w:vAlign w:val="center"/>
          </w:tcPr>
          <w:p w:rsidR="005F5D03" w:rsidRPr="00DB2F65" w:rsidRDefault="005F5D03" w:rsidP="000D0C9E">
            <w:pPr>
              <w:spacing w:line="360" w:lineRule="auto"/>
              <w:jc w:val="center"/>
              <w:rPr>
                <w:rFonts w:ascii="Times New Roman" w:hAnsi="Times New Roman" w:cs="Times New Roman"/>
              </w:rPr>
            </w:pP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钨矿</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地采</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0.38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0.30</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91.36</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91.78</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80.62</w:t>
            </w:r>
          </w:p>
        </w:tc>
        <w:tc>
          <w:tcPr>
            <w:tcW w:w="817"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74.76</w:t>
            </w:r>
          </w:p>
        </w:tc>
        <w:tc>
          <w:tcPr>
            <w:tcW w:w="75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0.07</w:t>
            </w:r>
          </w:p>
        </w:tc>
        <w:tc>
          <w:tcPr>
            <w:tcW w:w="710" w:type="dxa"/>
            <w:vAlign w:val="center"/>
          </w:tcPr>
          <w:p w:rsidR="005F5D03" w:rsidRPr="00DB2F65" w:rsidRDefault="005F5D03" w:rsidP="000D0C9E">
            <w:pPr>
              <w:spacing w:line="360" w:lineRule="auto"/>
              <w:jc w:val="center"/>
              <w:rPr>
                <w:rFonts w:ascii="Times New Roman" w:hAnsi="Times New Roman" w:cs="Times New Roman"/>
              </w:rPr>
            </w:pPr>
            <w:r w:rsidRPr="00DB2F65">
              <w:rPr>
                <w:rFonts w:ascii="Times New Roman" w:hAnsi="Times New Roman" w:cs="Times New Roman"/>
              </w:rPr>
              <w:t>0.03</w:t>
            </w:r>
          </w:p>
        </w:tc>
      </w:tr>
    </w:tbl>
    <w:p w:rsidR="005F5D03" w:rsidRPr="00DB2F65" w:rsidRDefault="005F5D03" w:rsidP="005F5D03">
      <w:pPr>
        <w:spacing w:line="360" w:lineRule="auto"/>
        <w:ind w:firstLineChars="200" w:firstLine="420"/>
        <w:jc w:val="left"/>
        <w:rPr>
          <w:rFonts w:ascii="Times New Roman" w:eastAsia="黑体" w:hAnsi="Times New Roman" w:cs="Times New Roman"/>
        </w:rPr>
      </w:pPr>
      <w:r w:rsidRPr="00DB2F65">
        <w:rPr>
          <w:rFonts w:ascii="Times New Roman" w:eastAsia="黑体" w:hAnsi="Times New Roman" w:cs="Times New Roman"/>
        </w:rPr>
        <w:t>资源来源：煤炭工业协会、冶金矿山</w:t>
      </w:r>
      <w:r w:rsidR="00FB6440">
        <w:rPr>
          <w:rFonts w:ascii="Times New Roman" w:eastAsia="黑体" w:hAnsi="Times New Roman" w:cs="Times New Roman" w:hint="eastAsia"/>
        </w:rPr>
        <w:t>协会</w:t>
      </w:r>
      <w:r w:rsidRPr="00DB2F65">
        <w:rPr>
          <w:rFonts w:ascii="Times New Roman" w:eastAsia="黑体" w:hAnsi="Times New Roman" w:cs="Times New Roman"/>
        </w:rPr>
        <w:t>、有色协会</w:t>
      </w:r>
    </w:p>
    <w:p w:rsidR="005F5D03" w:rsidRDefault="005F5D03" w:rsidP="005F5D03">
      <w:pPr>
        <w:spacing w:line="360" w:lineRule="auto"/>
        <w:ind w:firstLineChars="200" w:firstLine="420"/>
        <w:jc w:val="left"/>
        <w:rPr>
          <w:rFonts w:ascii="Times New Roman" w:eastAsia="黑体" w:hAnsi="Times New Roman" w:cs="Times New Roman"/>
        </w:rPr>
      </w:pPr>
      <w:r w:rsidRPr="00DB2F65">
        <w:rPr>
          <w:rFonts w:ascii="Times New Roman" w:eastAsia="黑体" w:hAnsi="Times New Roman" w:cs="Times New Roman"/>
        </w:rPr>
        <w:t>注：煤炭的选矿回收率数据为</w:t>
      </w:r>
      <w:r>
        <w:rPr>
          <w:rFonts w:ascii="Times New Roman" w:eastAsia="黑体" w:hAnsi="Times New Roman" w:cs="Times New Roman"/>
        </w:rPr>
        <w:t>入选</w:t>
      </w:r>
      <w:r w:rsidRPr="00DB2F65">
        <w:rPr>
          <w:rFonts w:ascii="Times New Roman" w:eastAsia="黑体" w:hAnsi="Times New Roman" w:cs="Times New Roman"/>
        </w:rPr>
        <w:t>率数据，铝土矿的选矿回收率数据为</w:t>
      </w:r>
      <w:proofErr w:type="gramStart"/>
      <w:r w:rsidRPr="00DB2F65">
        <w:rPr>
          <w:rFonts w:ascii="Times New Roman" w:eastAsia="黑体" w:hAnsi="Times New Roman" w:cs="Times New Roman"/>
        </w:rPr>
        <w:t>冶炼总</w:t>
      </w:r>
      <w:proofErr w:type="gramEnd"/>
      <w:r w:rsidRPr="00DB2F65">
        <w:rPr>
          <w:rFonts w:ascii="Times New Roman" w:eastAsia="黑体" w:hAnsi="Times New Roman" w:cs="Times New Roman"/>
        </w:rPr>
        <w:t>回收率</w:t>
      </w:r>
    </w:p>
    <w:p w:rsidR="001A2F5E" w:rsidRDefault="001A2F5E" w:rsidP="005F5D03">
      <w:pPr>
        <w:spacing w:line="360" w:lineRule="auto"/>
        <w:ind w:firstLineChars="200" w:firstLine="420"/>
        <w:jc w:val="left"/>
        <w:rPr>
          <w:rFonts w:ascii="Times New Roman" w:eastAsia="黑体" w:hAnsi="Times New Roman" w:cs="Times New Roman"/>
        </w:rPr>
      </w:pPr>
    </w:p>
    <w:p w:rsidR="001A2F5E" w:rsidRDefault="001A2F5E" w:rsidP="001A2F5E">
      <w:pPr>
        <w:spacing w:line="360" w:lineRule="auto"/>
        <w:ind w:firstLineChars="200" w:firstLine="560"/>
        <w:jc w:val="lef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统计数据显示，</w:t>
      </w:r>
      <w:r>
        <w:rPr>
          <w:rFonts w:ascii="Times New Roman" w:eastAsia="仿宋_GB2312" w:hAnsi="Times New Roman" w:cs="Times New Roman" w:hint="eastAsia"/>
          <w:sz w:val="28"/>
          <w:szCs w:val="28"/>
        </w:rPr>
        <w:t>2012</w:t>
      </w:r>
      <w:r>
        <w:rPr>
          <w:rFonts w:ascii="Times New Roman" w:eastAsia="仿宋_GB2312" w:hAnsi="Times New Roman" w:cs="Times New Roman" w:hint="eastAsia"/>
          <w:sz w:val="28"/>
          <w:szCs w:val="28"/>
        </w:rPr>
        <w:t>年与</w:t>
      </w:r>
      <w:r>
        <w:rPr>
          <w:rFonts w:ascii="Times New Roman" w:eastAsia="仿宋_GB2312" w:hAnsi="Times New Roman" w:cs="Times New Roman" w:hint="eastAsia"/>
          <w:sz w:val="28"/>
          <w:szCs w:val="28"/>
        </w:rPr>
        <w:t>2006</w:t>
      </w:r>
      <w:r>
        <w:rPr>
          <w:rFonts w:ascii="Times New Roman" w:eastAsia="仿宋_GB2312" w:hAnsi="Times New Roman" w:cs="Times New Roman" w:hint="eastAsia"/>
          <w:sz w:val="28"/>
          <w:szCs w:val="28"/>
        </w:rPr>
        <w:t>年相比，全国主要矿种采出品位平均降幅</w:t>
      </w:r>
      <w:r>
        <w:rPr>
          <w:rFonts w:ascii="Times New Roman" w:eastAsia="仿宋_GB2312" w:hAnsi="Times New Roman" w:cs="Times New Roman" w:hint="eastAsia"/>
          <w:sz w:val="28"/>
          <w:szCs w:val="28"/>
        </w:rPr>
        <w:t>12.</w:t>
      </w:r>
      <w:r w:rsidR="00A65262">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，回采率下降</w:t>
      </w:r>
      <w:r>
        <w:rPr>
          <w:rFonts w:ascii="Times New Roman" w:eastAsia="仿宋_GB2312" w:hAnsi="Times New Roman" w:cs="Times New Roman" w:hint="eastAsia"/>
          <w:sz w:val="28"/>
          <w:szCs w:val="28"/>
        </w:rPr>
        <w:t>0.2%</w:t>
      </w:r>
      <w:r>
        <w:rPr>
          <w:rFonts w:ascii="Times New Roman" w:eastAsia="仿宋_GB2312" w:hAnsi="Times New Roman" w:cs="Times New Roman" w:hint="eastAsia"/>
          <w:sz w:val="28"/>
          <w:szCs w:val="28"/>
        </w:rPr>
        <w:t>，选矿回收率下降</w:t>
      </w:r>
      <w:r>
        <w:rPr>
          <w:rFonts w:ascii="Times New Roman" w:eastAsia="仿宋_GB2312" w:hAnsi="Times New Roman" w:cs="Times New Roman" w:hint="eastAsia"/>
          <w:sz w:val="28"/>
          <w:szCs w:val="28"/>
        </w:rPr>
        <w:t>2.5%</w:t>
      </w:r>
      <w:r w:rsidR="00A65262">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总体保持稳定。</w:t>
      </w:r>
    </w:p>
    <w:p w:rsidR="00D93D09" w:rsidRDefault="00D93D09" w:rsidP="00D93D09">
      <w:pPr>
        <w:spacing w:line="360" w:lineRule="auto"/>
        <w:jc w:val="left"/>
        <w:rPr>
          <w:rFonts w:ascii="Times New Roman" w:eastAsia="仿宋_GB2312" w:hAnsi="Times New Roman" w:cs="Times New Roman"/>
          <w:sz w:val="28"/>
          <w:szCs w:val="28"/>
        </w:rPr>
      </w:pPr>
      <w:r>
        <w:rPr>
          <w:rFonts w:ascii="Times New Roman" w:eastAsia="仿宋_GB2312" w:hAnsi="Times New Roman" w:cs="Times New Roman"/>
          <w:noProof/>
          <w:sz w:val="28"/>
          <w:szCs w:val="28"/>
        </w:rPr>
        <w:lastRenderedPageBreak/>
        <w:drawing>
          <wp:inline distT="0" distB="0" distL="0" distR="0" wp14:anchorId="1697FB6D">
            <wp:extent cx="5419725" cy="253619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725" cy="2536190"/>
                    </a:xfrm>
                    <a:prstGeom prst="rect">
                      <a:avLst/>
                    </a:prstGeom>
                    <a:noFill/>
                  </pic:spPr>
                </pic:pic>
              </a:graphicData>
            </a:graphic>
          </wp:inline>
        </w:drawing>
      </w:r>
    </w:p>
    <w:p w:rsidR="006F5CAF" w:rsidRDefault="006F5CAF" w:rsidP="006F5CAF">
      <w:pPr>
        <w:adjustRightInd w:val="0"/>
        <w:snapToGrid w:val="0"/>
        <w:spacing w:line="360" w:lineRule="auto"/>
        <w:ind w:firstLine="420"/>
        <w:jc w:val="center"/>
        <w:rPr>
          <w:rFonts w:ascii="Times New Roman" w:eastAsia="黑体" w:hAnsi="Times New Roman" w:cs="Times New Roman"/>
        </w:rPr>
      </w:pPr>
      <w:r w:rsidRPr="00F77DDC">
        <w:rPr>
          <w:rFonts w:ascii="Times New Roman" w:eastAsia="黑体" w:hAnsi="Times New Roman" w:cs="Times New Roman" w:hint="eastAsia"/>
        </w:rPr>
        <w:t>图</w:t>
      </w:r>
      <w:r w:rsidRPr="00F77DDC">
        <w:rPr>
          <w:rFonts w:ascii="Times New Roman" w:eastAsia="黑体" w:hAnsi="Times New Roman" w:cs="Times New Roman" w:hint="eastAsia"/>
        </w:rPr>
        <w:t>1   2006-2012</w:t>
      </w:r>
      <w:r w:rsidRPr="00F77DDC">
        <w:rPr>
          <w:rFonts w:ascii="Times New Roman" w:eastAsia="黑体" w:hAnsi="Times New Roman" w:cs="Times New Roman" w:hint="eastAsia"/>
        </w:rPr>
        <w:t>年主要矿种采选指标变化幅度</w:t>
      </w:r>
    </w:p>
    <w:p w:rsidR="00F92B75" w:rsidRPr="00BA0761" w:rsidRDefault="00BA7440" w:rsidP="00F92B75">
      <w:pPr>
        <w:pStyle w:val="3"/>
        <w:rPr>
          <w:rFonts w:ascii="楷体" w:eastAsia="楷体" w:hAnsi="楷体"/>
          <w:b w:val="0"/>
        </w:rPr>
      </w:pPr>
      <w:bookmarkStart w:id="6" w:name="_Toc384991932"/>
      <w:r>
        <w:rPr>
          <w:rFonts w:ascii="楷体" w:eastAsia="楷体" w:hAnsi="楷体" w:hint="eastAsia"/>
          <w:b w:val="0"/>
          <w:kern w:val="0"/>
        </w:rPr>
        <w:t>（二）</w:t>
      </w:r>
      <w:r w:rsidR="00F92B75" w:rsidRPr="00BA0761">
        <w:rPr>
          <w:rFonts w:ascii="楷体" w:eastAsia="楷体" w:hAnsi="楷体" w:hint="eastAsia"/>
          <w:b w:val="0"/>
        </w:rPr>
        <w:t>主要矿种</w:t>
      </w:r>
      <w:r w:rsidR="00F92B75" w:rsidRPr="00BA0761">
        <w:rPr>
          <w:rFonts w:ascii="楷体" w:eastAsia="楷体" w:hAnsi="楷体"/>
          <w:b w:val="0"/>
        </w:rPr>
        <w:t>综合利用产值</w:t>
      </w:r>
      <w:r w:rsidR="00F92B75" w:rsidRPr="00BA0761">
        <w:rPr>
          <w:rFonts w:ascii="楷体" w:eastAsia="楷体" w:hAnsi="楷体" w:hint="eastAsia"/>
          <w:b w:val="0"/>
        </w:rPr>
        <w:t>成倍</w:t>
      </w:r>
      <w:r w:rsidR="00F92B75" w:rsidRPr="00BA0761">
        <w:rPr>
          <w:rFonts w:ascii="楷体" w:eastAsia="楷体" w:hAnsi="楷体"/>
          <w:b w:val="0"/>
        </w:rPr>
        <w:t>增长</w:t>
      </w:r>
      <w:r w:rsidR="00F92B75" w:rsidRPr="00BA0761">
        <w:rPr>
          <w:rFonts w:ascii="楷体" w:eastAsia="楷体" w:hAnsi="楷体" w:hint="eastAsia"/>
          <w:b w:val="0"/>
        </w:rPr>
        <w:t>，</w:t>
      </w:r>
      <w:bookmarkEnd w:id="6"/>
      <w:r w:rsidR="002362D7">
        <w:rPr>
          <w:rFonts w:ascii="楷体" w:eastAsia="楷体" w:hAnsi="楷体" w:hint="eastAsia"/>
          <w:b w:val="0"/>
        </w:rPr>
        <w:t>共伴生、尾矿</w:t>
      </w:r>
      <w:r w:rsidR="00A65262">
        <w:rPr>
          <w:rFonts w:ascii="楷体" w:eastAsia="楷体" w:hAnsi="楷体" w:hint="eastAsia"/>
          <w:b w:val="0"/>
        </w:rPr>
        <w:t>等</w:t>
      </w:r>
      <w:r w:rsidR="002362D7">
        <w:rPr>
          <w:rFonts w:ascii="楷体" w:eastAsia="楷体" w:hAnsi="楷体" w:hint="eastAsia"/>
          <w:b w:val="0"/>
        </w:rPr>
        <w:t>回收利用</w:t>
      </w:r>
      <w:r w:rsidR="00AB7783">
        <w:rPr>
          <w:rFonts w:ascii="楷体" w:eastAsia="楷体" w:hAnsi="楷体" w:hint="eastAsia"/>
          <w:b w:val="0"/>
        </w:rPr>
        <w:t>经济效益显著</w:t>
      </w:r>
    </w:p>
    <w:p w:rsidR="001A7F10" w:rsidRDefault="002362D7" w:rsidP="001A7F10">
      <w:pPr>
        <w:spacing w:line="360" w:lineRule="auto"/>
        <w:ind w:firstLineChars="200" w:firstLine="560"/>
        <w:rPr>
          <w:rFonts w:ascii="Times New Roman" w:eastAsia="仿宋_GB2312" w:hAnsi="Times New Roman" w:cs="Times New Roman"/>
          <w:sz w:val="28"/>
          <w:szCs w:val="28"/>
        </w:rPr>
      </w:pPr>
      <w:r>
        <w:rPr>
          <w:rFonts w:ascii="Times New Roman" w:eastAsia="仿宋" w:hAnsi="Times New Roman" w:cs="Times New Roman" w:hint="eastAsia"/>
          <w:sz w:val="28"/>
          <w:szCs w:val="28"/>
        </w:rPr>
        <w:t>综合利用产值是指矿山企业回收利用的共伴生矿、尾矿和残矿等矿产品的销售额。</w:t>
      </w:r>
      <w:r w:rsidR="00542B98">
        <w:rPr>
          <w:rFonts w:ascii="Times New Roman" w:eastAsia="仿宋_GB2312" w:hAnsi="Times New Roman" w:cs="Times New Roman"/>
          <w:sz w:val="28"/>
          <w:szCs w:val="28"/>
        </w:rPr>
        <w:t>近年</w:t>
      </w:r>
      <w:r w:rsidR="00542B98">
        <w:rPr>
          <w:rFonts w:ascii="Times New Roman" w:eastAsia="仿宋_GB2312" w:hAnsi="Times New Roman" w:cs="Times New Roman" w:hint="eastAsia"/>
          <w:sz w:val="28"/>
          <w:szCs w:val="28"/>
        </w:rPr>
        <w:t>，</w:t>
      </w:r>
      <w:r w:rsidR="00542B98">
        <w:rPr>
          <w:rFonts w:ascii="Times New Roman" w:eastAsia="仿宋_GB2312" w:hAnsi="Times New Roman" w:cs="Times New Roman"/>
          <w:sz w:val="28"/>
          <w:szCs w:val="28"/>
        </w:rPr>
        <w:t>矿山企业综合利用产值</w:t>
      </w:r>
      <w:r w:rsidR="00542B98">
        <w:rPr>
          <w:rFonts w:ascii="Times New Roman" w:eastAsia="仿宋_GB2312" w:hAnsi="Times New Roman" w:cs="Times New Roman" w:hint="eastAsia"/>
          <w:sz w:val="28"/>
          <w:szCs w:val="28"/>
        </w:rPr>
        <w:t>成倍</w:t>
      </w:r>
      <w:r w:rsidR="00542B98">
        <w:rPr>
          <w:rFonts w:ascii="Times New Roman" w:eastAsia="仿宋_GB2312" w:hAnsi="Times New Roman" w:cs="Times New Roman"/>
          <w:sz w:val="28"/>
          <w:szCs w:val="28"/>
        </w:rPr>
        <w:t>增长</w:t>
      </w:r>
      <w:r w:rsidR="00542B98">
        <w:rPr>
          <w:rFonts w:ascii="Times New Roman" w:eastAsia="仿宋_GB2312" w:hAnsi="Times New Roman" w:cs="Times New Roman" w:hint="eastAsia"/>
          <w:sz w:val="28"/>
          <w:szCs w:val="28"/>
        </w:rPr>
        <w:t>。</w:t>
      </w:r>
      <w:r w:rsidR="001A7F10" w:rsidRPr="00F92B75">
        <w:rPr>
          <w:rFonts w:ascii="Times New Roman" w:eastAsia="仿宋_GB2312" w:hAnsi="Times New Roman" w:cs="Times New Roman" w:hint="eastAsia"/>
          <w:sz w:val="28"/>
          <w:szCs w:val="28"/>
        </w:rPr>
        <w:t>2005~2012</w:t>
      </w:r>
      <w:r w:rsidR="001A7F10" w:rsidRPr="00F92B75">
        <w:rPr>
          <w:rFonts w:ascii="Times New Roman" w:eastAsia="仿宋_GB2312" w:hAnsi="Times New Roman" w:cs="Times New Roman" w:hint="eastAsia"/>
          <w:sz w:val="28"/>
          <w:szCs w:val="28"/>
        </w:rPr>
        <w:t>年，铅、锌、铝土矿、煤炭综合利用产值增长了</w:t>
      </w:r>
      <w:r w:rsidR="001A7F10" w:rsidRPr="00F92B75">
        <w:rPr>
          <w:rFonts w:ascii="Times New Roman" w:eastAsia="仿宋_GB2312" w:hAnsi="Times New Roman" w:cs="Times New Roman" w:hint="eastAsia"/>
          <w:sz w:val="28"/>
          <w:szCs w:val="28"/>
        </w:rPr>
        <w:t>2</w:t>
      </w:r>
      <w:r w:rsidR="00C41854">
        <w:rPr>
          <w:rFonts w:ascii="Times New Roman" w:eastAsia="仿宋_GB2312" w:hAnsi="Times New Roman" w:cs="Times New Roman" w:hint="eastAsia"/>
          <w:sz w:val="28"/>
          <w:szCs w:val="28"/>
        </w:rPr>
        <w:t>~</w:t>
      </w:r>
      <w:r w:rsidR="001A7F10" w:rsidRPr="00F92B75">
        <w:rPr>
          <w:rFonts w:ascii="Times New Roman" w:eastAsia="仿宋_GB2312" w:hAnsi="Times New Roman" w:cs="Times New Roman" w:hint="eastAsia"/>
          <w:sz w:val="28"/>
          <w:szCs w:val="28"/>
        </w:rPr>
        <w:t>5</w:t>
      </w:r>
      <w:r w:rsidR="001A7F10" w:rsidRPr="00F92B75">
        <w:rPr>
          <w:rFonts w:ascii="Times New Roman" w:eastAsia="仿宋_GB2312" w:hAnsi="Times New Roman" w:cs="Times New Roman" w:hint="eastAsia"/>
          <w:sz w:val="28"/>
          <w:szCs w:val="28"/>
        </w:rPr>
        <w:t>倍，尤以</w:t>
      </w:r>
      <w:r w:rsidR="001A7F10">
        <w:rPr>
          <w:rFonts w:ascii="Times New Roman" w:eastAsia="仿宋_GB2312" w:hAnsi="Times New Roman" w:cs="Times New Roman" w:hint="eastAsia"/>
          <w:sz w:val="28"/>
          <w:szCs w:val="28"/>
        </w:rPr>
        <w:t>金矿、</w:t>
      </w:r>
      <w:r w:rsidR="001A7F10" w:rsidRPr="00F92B75">
        <w:rPr>
          <w:rFonts w:ascii="Times New Roman" w:eastAsia="仿宋_GB2312" w:hAnsi="Times New Roman" w:cs="Times New Roman" w:hint="eastAsia"/>
          <w:sz w:val="28"/>
          <w:szCs w:val="28"/>
        </w:rPr>
        <w:t>铅矿和铝土矿最为显著，增长</w:t>
      </w:r>
      <w:r w:rsidR="004B2937">
        <w:rPr>
          <w:rFonts w:ascii="Times New Roman" w:eastAsia="仿宋_GB2312" w:hAnsi="Times New Roman" w:cs="Times New Roman" w:hint="eastAsia"/>
          <w:sz w:val="28"/>
          <w:szCs w:val="28"/>
        </w:rPr>
        <w:t>约</w:t>
      </w:r>
      <w:r w:rsidR="001A7F10" w:rsidRPr="00F92B75">
        <w:rPr>
          <w:rFonts w:ascii="Times New Roman" w:eastAsia="仿宋_GB2312" w:hAnsi="Times New Roman" w:cs="Times New Roman" w:hint="eastAsia"/>
          <w:sz w:val="28"/>
          <w:szCs w:val="28"/>
        </w:rPr>
        <w:t>5</w:t>
      </w:r>
      <w:r w:rsidR="001A7F10" w:rsidRPr="00F92B75">
        <w:rPr>
          <w:rFonts w:ascii="Times New Roman" w:eastAsia="仿宋_GB2312" w:hAnsi="Times New Roman" w:cs="Times New Roman" w:hint="eastAsia"/>
          <w:sz w:val="28"/>
          <w:szCs w:val="28"/>
        </w:rPr>
        <w:t>倍，年均增长率达到</w:t>
      </w:r>
      <w:r w:rsidR="001A7F10" w:rsidRPr="00F92B75">
        <w:rPr>
          <w:rFonts w:ascii="Times New Roman" w:eastAsia="仿宋_GB2312" w:hAnsi="Times New Roman" w:cs="Times New Roman" w:hint="eastAsia"/>
          <w:sz w:val="28"/>
          <w:szCs w:val="28"/>
        </w:rPr>
        <w:t>20~30%</w:t>
      </w:r>
      <w:r w:rsidR="001A7F10" w:rsidRPr="00F92B75">
        <w:rPr>
          <w:rFonts w:ascii="Times New Roman" w:eastAsia="仿宋_GB2312" w:hAnsi="Times New Roman" w:cs="Times New Roman" w:hint="eastAsia"/>
          <w:sz w:val="28"/>
          <w:szCs w:val="28"/>
        </w:rPr>
        <w:t>。铜矿和磷矿增幅也超过</w:t>
      </w:r>
      <w:r w:rsidR="001A7F10" w:rsidRPr="00F92B75">
        <w:rPr>
          <w:rFonts w:ascii="Times New Roman" w:eastAsia="仿宋_GB2312" w:hAnsi="Times New Roman" w:cs="Times New Roman" w:hint="eastAsia"/>
          <w:sz w:val="28"/>
          <w:szCs w:val="28"/>
        </w:rPr>
        <w:t>1</w:t>
      </w:r>
      <w:r w:rsidR="001A7F10" w:rsidRPr="00F92B75">
        <w:rPr>
          <w:rFonts w:ascii="Times New Roman" w:eastAsia="仿宋_GB2312" w:hAnsi="Times New Roman" w:cs="Times New Roman" w:hint="eastAsia"/>
          <w:sz w:val="28"/>
          <w:szCs w:val="28"/>
        </w:rPr>
        <w:t>倍，年均增长率超过</w:t>
      </w:r>
      <w:r w:rsidR="001A7F10" w:rsidRPr="00F92B75">
        <w:rPr>
          <w:rFonts w:ascii="Times New Roman" w:eastAsia="仿宋_GB2312" w:hAnsi="Times New Roman" w:cs="Times New Roman" w:hint="eastAsia"/>
          <w:sz w:val="28"/>
          <w:szCs w:val="28"/>
        </w:rPr>
        <w:t>10%</w:t>
      </w:r>
      <w:r w:rsidR="001A7F10" w:rsidRPr="00F92B75">
        <w:rPr>
          <w:rFonts w:ascii="Times New Roman" w:eastAsia="仿宋_GB2312" w:hAnsi="Times New Roman" w:cs="Times New Roman" w:hint="eastAsia"/>
          <w:sz w:val="28"/>
          <w:szCs w:val="28"/>
        </w:rPr>
        <w:t>。</w:t>
      </w:r>
    </w:p>
    <w:p w:rsidR="00BE3671" w:rsidRDefault="00BE3671" w:rsidP="00BE3671">
      <w:pPr>
        <w:spacing w:line="360" w:lineRule="auto"/>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2F150001">
            <wp:extent cx="5284899" cy="2438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2090" cy="2441718"/>
                    </a:xfrm>
                    <a:prstGeom prst="rect">
                      <a:avLst/>
                    </a:prstGeom>
                    <a:noFill/>
                  </pic:spPr>
                </pic:pic>
              </a:graphicData>
            </a:graphic>
          </wp:inline>
        </w:drawing>
      </w:r>
    </w:p>
    <w:p w:rsidR="00BE3671" w:rsidRDefault="00BE3671" w:rsidP="00BE3671">
      <w:pPr>
        <w:adjustRightInd w:val="0"/>
        <w:snapToGrid w:val="0"/>
        <w:spacing w:line="360" w:lineRule="auto"/>
        <w:ind w:firstLine="420"/>
        <w:jc w:val="center"/>
        <w:rPr>
          <w:rFonts w:ascii="Times New Roman" w:eastAsia="黑体" w:hAnsi="Times New Roman" w:cs="Times New Roman"/>
        </w:rPr>
      </w:pPr>
      <w:r w:rsidRPr="0092421D">
        <w:rPr>
          <w:rFonts w:ascii="Times New Roman" w:eastAsia="黑体" w:hAnsi="Times New Roman" w:cs="Times New Roman" w:hint="eastAsia"/>
        </w:rPr>
        <w:t>图</w:t>
      </w:r>
      <w:r w:rsidR="004848A8">
        <w:rPr>
          <w:rFonts w:ascii="Times New Roman" w:eastAsia="黑体" w:hAnsi="Times New Roman" w:cs="Times New Roman" w:hint="eastAsia"/>
        </w:rPr>
        <w:t>2</w:t>
      </w:r>
      <w:r w:rsidRPr="0092421D">
        <w:rPr>
          <w:rFonts w:ascii="Times New Roman" w:eastAsia="黑体" w:hAnsi="Times New Roman" w:cs="Times New Roman" w:hint="eastAsia"/>
        </w:rPr>
        <w:t xml:space="preserve">  </w:t>
      </w:r>
      <w:r>
        <w:rPr>
          <w:rFonts w:ascii="Times New Roman" w:eastAsia="黑体" w:hAnsi="Times New Roman" w:cs="Times New Roman" w:hint="eastAsia"/>
        </w:rPr>
        <w:t>2005-2012</w:t>
      </w:r>
      <w:r>
        <w:rPr>
          <w:rFonts w:ascii="Times New Roman" w:eastAsia="黑体" w:hAnsi="Times New Roman" w:cs="Times New Roman" w:hint="eastAsia"/>
        </w:rPr>
        <w:t>年</w:t>
      </w:r>
      <w:r w:rsidRPr="0092421D">
        <w:rPr>
          <w:rFonts w:ascii="Times New Roman" w:eastAsia="黑体" w:hAnsi="Times New Roman" w:cs="Times New Roman" w:hint="eastAsia"/>
        </w:rPr>
        <w:t>我国主要矿产综合利用产值</w:t>
      </w:r>
    </w:p>
    <w:p w:rsidR="00A50B5E" w:rsidRPr="00AF57B5" w:rsidRDefault="00BA7440" w:rsidP="00A50B5E">
      <w:pPr>
        <w:pStyle w:val="3"/>
        <w:rPr>
          <w:rFonts w:ascii="楷体" w:eastAsia="楷体" w:hAnsi="楷体"/>
          <w:b w:val="0"/>
        </w:rPr>
      </w:pPr>
      <w:bookmarkStart w:id="7" w:name="_Toc383938296"/>
      <w:bookmarkStart w:id="8" w:name="_Toc384991933"/>
      <w:r>
        <w:rPr>
          <w:rFonts w:ascii="楷体" w:eastAsia="楷体" w:hAnsi="楷体" w:hint="eastAsia"/>
          <w:b w:val="0"/>
          <w:kern w:val="0"/>
        </w:rPr>
        <w:lastRenderedPageBreak/>
        <w:t>（三）</w:t>
      </w:r>
      <w:r w:rsidR="00A50B5E" w:rsidRPr="00AF57B5">
        <w:rPr>
          <w:rFonts w:ascii="楷体" w:eastAsia="楷体" w:hAnsi="楷体"/>
          <w:b w:val="0"/>
        </w:rPr>
        <w:t>人均矿耗逐年</w:t>
      </w:r>
      <w:r w:rsidR="00A50B5E" w:rsidRPr="00AF57B5">
        <w:rPr>
          <w:rFonts w:ascii="楷体" w:eastAsia="楷体" w:hAnsi="楷体" w:hint="eastAsia"/>
          <w:b w:val="0"/>
        </w:rPr>
        <w:t>提高</w:t>
      </w:r>
      <w:r w:rsidR="008449C1">
        <w:rPr>
          <w:rFonts w:ascii="楷体" w:eastAsia="楷体" w:hAnsi="楷体" w:hint="eastAsia"/>
          <w:b w:val="0"/>
        </w:rPr>
        <w:t>，</w:t>
      </w:r>
      <w:r w:rsidR="00A50B5E" w:rsidRPr="00A50B5E">
        <w:rPr>
          <w:rFonts w:ascii="楷体" w:eastAsia="楷体" w:hAnsi="楷体" w:hint="eastAsia"/>
          <w:b w:val="0"/>
        </w:rPr>
        <w:t>单位GDP矿</w:t>
      </w:r>
      <w:proofErr w:type="gramStart"/>
      <w:r w:rsidR="00A50B5E" w:rsidRPr="00A50B5E">
        <w:rPr>
          <w:rFonts w:ascii="楷体" w:eastAsia="楷体" w:hAnsi="楷体" w:hint="eastAsia"/>
          <w:b w:val="0"/>
        </w:rPr>
        <w:t>耗总体</w:t>
      </w:r>
      <w:proofErr w:type="gramEnd"/>
      <w:r w:rsidR="00A50B5E" w:rsidRPr="00A50B5E">
        <w:rPr>
          <w:rFonts w:ascii="楷体" w:eastAsia="楷体" w:hAnsi="楷体" w:hint="eastAsia"/>
          <w:b w:val="0"/>
        </w:rPr>
        <w:t>下降</w:t>
      </w:r>
      <w:bookmarkEnd w:id="7"/>
      <w:bookmarkEnd w:id="8"/>
    </w:p>
    <w:p w:rsidR="00B50806" w:rsidRDefault="00A23A5C" w:rsidP="00B16F54">
      <w:pPr>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人均</w:t>
      </w:r>
      <w:proofErr w:type="gramStart"/>
      <w:r>
        <w:rPr>
          <w:rFonts w:ascii="Times New Roman" w:eastAsia="仿宋_GB2312" w:hAnsi="Times New Roman" w:cs="Times New Roman" w:hint="eastAsia"/>
          <w:sz w:val="28"/>
          <w:szCs w:val="28"/>
        </w:rPr>
        <w:t>矿耗是指</w:t>
      </w:r>
      <w:proofErr w:type="gramEnd"/>
      <w:r>
        <w:rPr>
          <w:rFonts w:ascii="Times New Roman" w:eastAsia="仿宋_GB2312" w:hAnsi="Times New Roman" w:cs="Times New Roman" w:hint="eastAsia"/>
          <w:sz w:val="28"/>
          <w:szCs w:val="28"/>
        </w:rPr>
        <w:t>矿产资源表观消费量与国内人口总数的比值，它是反映矿产资源消费强度的指标。</w:t>
      </w:r>
      <w:r w:rsidR="00711014">
        <w:rPr>
          <w:rFonts w:ascii="Times New Roman" w:eastAsia="仿宋_GB2312" w:hAnsi="Times New Roman" w:cs="Times New Roman" w:hint="eastAsia"/>
          <w:sz w:val="28"/>
          <w:szCs w:val="28"/>
        </w:rPr>
        <w:t>统计显示，受建筑、汽车</w:t>
      </w:r>
      <w:r w:rsidR="00563FF2">
        <w:rPr>
          <w:rFonts w:ascii="Times New Roman" w:eastAsia="仿宋_GB2312" w:hAnsi="Times New Roman" w:cs="Times New Roman" w:hint="eastAsia"/>
          <w:sz w:val="28"/>
          <w:szCs w:val="28"/>
        </w:rPr>
        <w:t>、</w:t>
      </w:r>
      <w:r w:rsidR="00711014">
        <w:rPr>
          <w:rFonts w:ascii="Times New Roman" w:eastAsia="仿宋_GB2312" w:hAnsi="Times New Roman" w:cs="Times New Roman" w:hint="eastAsia"/>
          <w:sz w:val="28"/>
          <w:szCs w:val="28"/>
        </w:rPr>
        <w:t>电力</w:t>
      </w:r>
      <w:r w:rsidR="00563FF2">
        <w:rPr>
          <w:rFonts w:ascii="Times New Roman" w:eastAsia="仿宋_GB2312" w:hAnsi="Times New Roman" w:cs="Times New Roman" w:hint="eastAsia"/>
          <w:sz w:val="28"/>
          <w:szCs w:val="28"/>
        </w:rPr>
        <w:t>等</w:t>
      </w:r>
      <w:r w:rsidR="00711014">
        <w:rPr>
          <w:rFonts w:ascii="Times New Roman" w:eastAsia="仿宋_GB2312" w:hAnsi="Times New Roman" w:cs="Times New Roman" w:hint="eastAsia"/>
          <w:sz w:val="28"/>
          <w:szCs w:val="28"/>
        </w:rPr>
        <w:t>行业快速增长</w:t>
      </w:r>
      <w:r w:rsidR="007D1095">
        <w:rPr>
          <w:rFonts w:ascii="Times New Roman" w:eastAsia="仿宋_GB2312" w:hAnsi="Times New Roman" w:cs="Times New Roman" w:hint="eastAsia"/>
          <w:sz w:val="28"/>
          <w:szCs w:val="28"/>
        </w:rPr>
        <w:t>和人们消费水平提高、结构</w:t>
      </w:r>
      <w:r w:rsidR="00B50806">
        <w:rPr>
          <w:rFonts w:ascii="Times New Roman" w:eastAsia="仿宋_GB2312" w:hAnsi="Times New Roman" w:cs="Times New Roman" w:hint="eastAsia"/>
          <w:sz w:val="28"/>
          <w:szCs w:val="28"/>
        </w:rPr>
        <w:t>变化</w:t>
      </w:r>
      <w:r w:rsidR="007D1095">
        <w:rPr>
          <w:rFonts w:ascii="Times New Roman" w:eastAsia="仿宋_GB2312" w:hAnsi="Times New Roman" w:cs="Times New Roman" w:hint="eastAsia"/>
          <w:sz w:val="28"/>
          <w:szCs w:val="28"/>
        </w:rPr>
        <w:t>等</w:t>
      </w:r>
      <w:r w:rsidR="00711014">
        <w:rPr>
          <w:rFonts w:ascii="Times New Roman" w:eastAsia="仿宋_GB2312" w:hAnsi="Times New Roman" w:cs="Times New Roman" w:hint="eastAsia"/>
          <w:sz w:val="28"/>
          <w:szCs w:val="28"/>
        </w:rPr>
        <w:t>影响，铁、铝、铜</w:t>
      </w:r>
      <w:r w:rsidR="00563FF2">
        <w:rPr>
          <w:rFonts w:ascii="Times New Roman" w:eastAsia="仿宋_GB2312" w:hAnsi="Times New Roman" w:cs="Times New Roman" w:hint="eastAsia"/>
          <w:sz w:val="28"/>
          <w:szCs w:val="28"/>
        </w:rPr>
        <w:t>、</w:t>
      </w:r>
      <w:r w:rsidR="00711014">
        <w:rPr>
          <w:rFonts w:ascii="Times New Roman" w:eastAsia="仿宋_GB2312" w:hAnsi="Times New Roman" w:cs="Times New Roman" w:hint="eastAsia"/>
          <w:sz w:val="28"/>
          <w:szCs w:val="28"/>
        </w:rPr>
        <w:t>铅</w:t>
      </w:r>
      <w:r w:rsidR="00563FF2">
        <w:rPr>
          <w:rFonts w:ascii="Times New Roman" w:eastAsia="仿宋_GB2312" w:hAnsi="Times New Roman" w:cs="Times New Roman" w:hint="eastAsia"/>
          <w:sz w:val="28"/>
          <w:szCs w:val="28"/>
        </w:rPr>
        <w:t>锌</w:t>
      </w:r>
      <w:r w:rsidR="00711014">
        <w:rPr>
          <w:rFonts w:ascii="Times New Roman" w:eastAsia="仿宋_GB2312" w:hAnsi="Times New Roman" w:cs="Times New Roman" w:hint="eastAsia"/>
          <w:sz w:val="28"/>
          <w:szCs w:val="28"/>
        </w:rPr>
        <w:t>的人均矿耗增速显著。</w:t>
      </w:r>
      <w:r w:rsidR="00711014">
        <w:rPr>
          <w:rFonts w:ascii="Times New Roman" w:eastAsia="仿宋_GB2312" w:hAnsi="Times New Roman" w:cs="Times New Roman" w:hint="eastAsia"/>
          <w:sz w:val="28"/>
          <w:szCs w:val="28"/>
        </w:rPr>
        <w:t>201</w:t>
      </w:r>
      <w:r w:rsidR="003A7F8C">
        <w:rPr>
          <w:rFonts w:ascii="Times New Roman" w:eastAsia="仿宋_GB2312" w:hAnsi="Times New Roman" w:cs="Times New Roman" w:hint="eastAsia"/>
          <w:sz w:val="28"/>
          <w:szCs w:val="28"/>
        </w:rPr>
        <w:t>3</w:t>
      </w:r>
      <w:r w:rsidR="00711014">
        <w:rPr>
          <w:rFonts w:ascii="Times New Roman" w:eastAsia="仿宋_GB2312" w:hAnsi="Times New Roman" w:cs="Times New Roman" w:hint="eastAsia"/>
          <w:sz w:val="28"/>
          <w:szCs w:val="28"/>
        </w:rPr>
        <w:t>年与</w:t>
      </w:r>
      <w:r w:rsidR="00711014">
        <w:rPr>
          <w:rFonts w:ascii="Times New Roman" w:eastAsia="仿宋_GB2312" w:hAnsi="Times New Roman" w:cs="Times New Roman" w:hint="eastAsia"/>
          <w:sz w:val="28"/>
          <w:szCs w:val="28"/>
        </w:rPr>
        <w:t>2005</w:t>
      </w:r>
      <w:r w:rsidR="00711014">
        <w:rPr>
          <w:rFonts w:ascii="Times New Roman" w:eastAsia="仿宋_GB2312" w:hAnsi="Times New Roman" w:cs="Times New Roman" w:hint="eastAsia"/>
          <w:sz w:val="28"/>
          <w:szCs w:val="28"/>
        </w:rPr>
        <w:t>年相比，铁、铝、铜</w:t>
      </w:r>
      <w:r w:rsidR="00563FF2">
        <w:rPr>
          <w:rFonts w:ascii="Times New Roman" w:eastAsia="仿宋_GB2312" w:hAnsi="Times New Roman" w:cs="Times New Roman" w:hint="eastAsia"/>
          <w:sz w:val="28"/>
          <w:szCs w:val="28"/>
        </w:rPr>
        <w:t>、铅锌和磷</w:t>
      </w:r>
      <w:r w:rsidR="00BB3F62">
        <w:rPr>
          <w:rFonts w:ascii="Times New Roman" w:eastAsia="仿宋_GB2312" w:hAnsi="Times New Roman" w:cs="Times New Roman" w:hint="eastAsia"/>
          <w:sz w:val="28"/>
          <w:szCs w:val="28"/>
        </w:rPr>
        <w:t>矿</w:t>
      </w:r>
      <w:r w:rsidR="00A65262">
        <w:rPr>
          <w:rFonts w:ascii="Times New Roman" w:eastAsia="仿宋_GB2312" w:hAnsi="Times New Roman" w:cs="Times New Roman" w:hint="eastAsia"/>
          <w:sz w:val="28"/>
          <w:szCs w:val="28"/>
        </w:rPr>
        <w:t>等矿产</w:t>
      </w:r>
      <w:r w:rsidR="00711014">
        <w:rPr>
          <w:rFonts w:ascii="Times New Roman" w:eastAsia="仿宋_GB2312" w:hAnsi="Times New Roman" w:cs="Times New Roman" w:hint="eastAsia"/>
          <w:sz w:val="28"/>
          <w:szCs w:val="28"/>
        </w:rPr>
        <w:t>人均矿耗增幅均超过</w:t>
      </w:r>
      <w:r w:rsidR="00711014">
        <w:rPr>
          <w:rFonts w:ascii="Times New Roman" w:eastAsia="仿宋_GB2312" w:hAnsi="Times New Roman" w:cs="Times New Roman" w:hint="eastAsia"/>
          <w:sz w:val="28"/>
          <w:szCs w:val="28"/>
        </w:rPr>
        <w:t>100%</w:t>
      </w:r>
      <w:r w:rsidR="00711014">
        <w:rPr>
          <w:rFonts w:ascii="Times New Roman" w:eastAsia="仿宋_GB2312" w:hAnsi="Times New Roman" w:cs="Times New Roman" w:hint="eastAsia"/>
          <w:sz w:val="28"/>
          <w:szCs w:val="28"/>
        </w:rPr>
        <w:t>；其中</w:t>
      </w:r>
      <w:r w:rsidR="00563FF2">
        <w:rPr>
          <w:rFonts w:ascii="Times New Roman" w:eastAsia="仿宋_GB2312" w:hAnsi="Times New Roman" w:cs="Times New Roman" w:hint="eastAsia"/>
          <w:sz w:val="28"/>
          <w:szCs w:val="28"/>
        </w:rPr>
        <w:t>原铝</w:t>
      </w:r>
      <w:r w:rsidR="00711014">
        <w:rPr>
          <w:rFonts w:ascii="Times New Roman" w:eastAsia="仿宋_GB2312" w:hAnsi="Times New Roman" w:cs="Times New Roman" w:hint="eastAsia"/>
          <w:sz w:val="28"/>
          <w:szCs w:val="28"/>
        </w:rPr>
        <w:t>增速最大，累计增幅</w:t>
      </w:r>
      <w:r w:rsidR="00563FF2">
        <w:rPr>
          <w:rFonts w:ascii="Times New Roman" w:eastAsia="仿宋_GB2312" w:hAnsi="Times New Roman" w:cs="Times New Roman" w:hint="eastAsia"/>
          <w:sz w:val="28"/>
          <w:szCs w:val="28"/>
        </w:rPr>
        <w:t>190</w:t>
      </w:r>
      <w:r w:rsidR="00711014">
        <w:rPr>
          <w:rFonts w:ascii="Times New Roman" w:eastAsia="仿宋_GB2312" w:hAnsi="Times New Roman" w:cs="Times New Roman" w:hint="eastAsia"/>
          <w:sz w:val="28"/>
          <w:szCs w:val="28"/>
        </w:rPr>
        <w:t>%</w:t>
      </w:r>
      <w:r w:rsidR="00711014">
        <w:rPr>
          <w:rFonts w:ascii="Times New Roman" w:eastAsia="仿宋_GB2312" w:hAnsi="Times New Roman" w:cs="Times New Roman" w:hint="eastAsia"/>
          <w:sz w:val="28"/>
          <w:szCs w:val="28"/>
        </w:rPr>
        <w:t>，年均增幅</w:t>
      </w:r>
      <w:r w:rsidR="00563FF2">
        <w:rPr>
          <w:rFonts w:ascii="Times New Roman" w:eastAsia="仿宋_GB2312" w:hAnsi="Times New Roman" w:cs="Times New Roman" w:hint="eastAsia"/>
          <w:sz w:val="28"/>
          <w:szCs w:val="28"/>
        </w:rPr>
        <w:t>14</w:t>
      </w:r>
      <w:r w:rsidR="00711014">
        <w:rPr>
          <w:rFonts w:ascii="Times New Roman" w:eastAsia="仿宋_GB2312" w:hAnsi="Times New Roman" w:cs="Times New Roman" w:hint="eastAsia"/>
          <w:sz w:val="28"/>
          <w:szCs w:val="28"/>
        </w:rPr>
        <w:t>%</w:t>
      </w:r>
      <w:r w:rsidR="00711014">
        <w:rPr>
          <w:rFonts w:ascii="Times New Roman" w:eastAsia="仿宋_GB2312" w:hAnsi="Times New Roman" w:cs="Times New Roman" w:hint="eastAsia"/>
          <w:sz w:val="28"/>
          <w:szCs w:val="28"/>
        </w:rPr>
        <w:t>。</w:t>
      </w:r>
    </w:p>
    <w:p w:rsidR="00A23A5C" w:rsidRDefault="00A23A5C" w:rsidP="00A23A5C">
      <w:pPr>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0A9F2793">
            <wp:extent cx="5444490" cy="2395855"/>
            <wp:effectExtent l="0" t="0" r="381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44490" cy="2395855"/>
                    </a:xfrm>
                    <a:prstGeom prst="rect">
                      <a:avLst/>
                    </a:prstGeom>
                    <a:noFill/>
                  </pic:spPr>
                </pic:pic>
              </a:graphicData>
            </a:graphic>
          </wp:inline>
        </w:drawing>
      </w:r>
    </w:p>
    <w:p w:rsidR="00711014" w:rsidRDefault="00711014" w:rsidP="00711014">
      <w:pPr>
        <w:spacing w:line="360" w:lineRule="auto"/>
        <w:jc w:val="center"/>
        <w:rPr>
          <w:rFonts w:ascii="Times New Roman" w:eastAsia="黑体" w:hAnsi="Times New Roman" w:cs="Times New Roman"/>
        </w:rPr>
      </w:pPr>
      <w:r w:rsidRPr="00481EF3">
        <w:rPr>
          <w:rFonts w:ascii="Times New Roman" w:eastAsia="黑体" w:hAnsi="Times New Roman" w:cs="Times New Roman"/>
        </w:rPr>
        <w:t>图</w:t>
      </w:r>
      <w:r w:rsidR="004848A8">
        <w:rPr>
          <w:rFonts w:ascii="Times New Roman" w:eastAsia="黑体" w:hAnsi="Times New Roman" w:cs="Times New Roman" w:hint="eastAsia"/>
        </w:rPr>
        <w:t>3</w:t>
      </w:r>
      <w:r w:rsidR="001C1A91" w:rsidRPr="00481EF3">
        <w:rPr>
          <w:rFonts w:ascii="Times New Roman" w:eastAsia="黑体" w:hAnsi="Times New Roman" w:cs="Times New Roman"/>
        </w:rPr>
        <w:t xml:space="preserve">  </w:t>
      </w:r>
      <w:r w:rsidRPr="00481EF3">
        <w:rPr>
          <w:rFonts w:ascii="Times New Roman" w:eastAsia="黑体" w:hAnsi="Times New Roman" w:cs="Times New Roman" w:hint="eastAsia"/>
        </w:rPr>
        <w:t>201</w:t>
      </w:r>
      <w:r>
        <w:rPr>
          <w:rFonts w:ascii="Times New Roman" w:eastAsia="黑体" w:hAnsi="Times New Roman" w:cs="Times New Roman" w:hint="eastAsia"/>
        </w:rPr>
        <w:t>3</w:t>
      </w:r>
      <w:r w:rsidRPr="00481EF3">
        <w:rPr>
          <w:rFonts w:ascii="Times New Roman" w:eastAsia="黑体" w:hAnsi="Times New Roman" w:cs="Times New Roman" w:hint="eastAsia"/>
        </w:rPr>
        <w:t>年与</w:t>
      </w:r>
      <w:r w:rsidRPr="00481EF3">
        <w:rPr>
          <w:rFonts w:ascii="Times New Roman" w:eastAsia="黑体" w:hAnsi="Times New Roman" w:cs="Times New Roman" w:hint="eastAsia"/>
        </w:rPr>
        <w:t>2005</w:t>
      </w:r>
      <w:r w:rsidRPr="00481EF3">
        <w:rPr>
          <w:rFonts w:ascii="Times New Roman" w:eastAsia="黑体" w:hAnsi="Times New Roman" w:cs="Times New Roman" w:hint="eastAsia"/>
        </w:rPr>
        <w:t>年我国</w:t>
      </w:r>
      <w:r w:rsidRPr="00481EF3">
        <w:rPr>
          <w:rFonts w:ascii="Times New Roman" w:eastAsia="黑体" w:hAnsi="Times New Roman" w:cs="Times New Roman"/>
        </w:rPr>
        <w:t>主要矿产人均消费增长情况</w:t>
      </w:r>
    </w:p>
    <w:p w:rsidR="00A23A5C" w:rsidRPr="00481EF3" w:rsidRDefault="00A23A5C" w:rsidP="00711014">
      <w:pPr>
        <w:spacing w:line="360" w:lineRule="auto"/>
        <w:jc w:val="center"/>
        <w:rPr>
          <w:rFonts w:ascii="Times New Roman" w:eastAsia="黑体" w:hAnsi="Times New Roman" w:cs="Times New Roman"/>
        </w:rPr>
      </w:pPr>
    </w:p>
    <w:p w:rsidR="00BA0761" w:rsidRDefault="00A23A5C" w:rsidP="00B16F54">
      <w:pPr>
        <w:spacing w:line="360" w:lineRule="auto"/>
        <w:ind w:firstLineChars="200" w:firstLine="560"/>
        <w:rPr>
          <w:rFonts w:ascii="Times New Roman" w:eastAsia="仿宋_GB2312" w:hAnsi="Times New Roman" w:cs="Times New Roman"/>
          <w:sz w:val="28"/>
          <w:szCs w:val="28"/>
        </w:rPr>
      </w:pPr>
      <w:r w:rsidRPr="00260FA3">
        <w:rPr>
          <w:rFonts w:ascii="Times New Roman" w:eastAsia="仿宋_GB2312" w:hAnsi="Times New Roman" w:cs="Times New Roman" w:hint="eastAsia"/>
          <w:sz w:val="28"/>
          <w:szCs w:val="28"/>
        </w:rPr>
        <w:t>单位</w:t>
      </w:r>
      <w:r w:rsidRPr="00260FA3">
        <w:rPr>
          <w:rFonts w:ascii="Times New Roman" w:eastAsia="仿宋_GB2312" w:hAnsi="Times New Roman" w:cs="Times New Roman"/>
          <w:sz w:val="28"/>
          <w:szCs w:val="28"/>
        </w:rPr>
        <w:t>GDP</w:t>
      </w:r>
      <w:proofErr w:type="gramStart"/>
      <w:r w:rsidRPr="00260FA3">
        <w:rPr>
          <w:rFonts w:ascii="Times New Roman" w:eastAsia="仿宋_GB2312" w:hAnsi="Times New Roman" w:cs="Times New Roman" w:hint="eastAsia"/>
          <w:sz w:val="28"/>
          <w:szCs w:val="28"/>
        </w:rPr>
        <w:t>矿耗</w:t>
      </w:r>
      <w:r>
        <w:rPr>
          <w:rFonts w:ascii="Times New Roman" w:eastAsia="仿宋_GB2312" w:hAnsi="Times New Roman" w:cs="Times New Roman" w:hint="eastAsia"/>
          <w:sz w:val="28"/>
          <w:szCs w:val="28"/>
        </w:rPr>
        <w:t>是指</w:t>
      </w:r>
      <w:proofErr w:type="gramEnd"/>
      <w:r>
        <w:rPr>
          <w:rFonts w:ascii="Times New Roman" w:eastAsia="仿宋_GB2312" w:hAnsi="Times New Roman" w:cs="Times New Roman" w:hint="eastAsia"/>
          <w:sz w:val="28"/>
          <w:szCs w:val="28"/>
        </w:rPr>
        <w:t>矿产资源表观消费量与国内</w:t>
      </w:r>
      <w:r>
        <w:rPr>
          <w:rFonts w:ascii="Times New Roman" w:eastAsia="仿宋_GB2312" w:hAnsi="Times New Roman" w:cs="Times New Roman" w:hint="eastAsia"/>
          <w:sz w:val="28"/>
          <w:szCs w:val="28"/>
        </w:rPr>
        <w:t>GDP</w:t>
      </w:r>
      <w:r>
        <w:rPr>
          <w:rFonts w:ascii="Times New Roman" w:eastAsia="仿宋_GB2312" w:hAnsi="Times New Roman" w:cs="Times New Roman" w:hint="eastAsia"/>
          <w:sz w:val="28"/>
          <w:szCs w:val="28"/>
        </w:rPr>
        <w:t>总值的比值，它</w:t>
      </w:r>
      <w:r w:rsidRPr="00260FA3">
        <w:rPr>
          <w:rFonts w:ascii="Times New Roman" w:eastAsia="仿宋_GB2312" w:hAnsi="Times New Roman" w:cs="Times New Roman" w:hint="eastAsia"/>
          <w:sz w:val="28"/>
          <w:szCs w:val="28"/>
        </w:rPr>
        <w:t>反映一个国家矿产资源的利用水平，表现经济结构和</w:t>
      </w:r>
      <w:r>
        <w:rPr>
          <w:rFonts w:ascii="Times New Roman" w:eastAsia="仿宋_GB2312" w:hAnsi="Times New Roman" w:cs="Times New Roman" w:hint="eastAsia"/>
          <w:sz w:val="28"/>
          <w:szCs w:val="28"/>
        </w:rPr>
        <w:t>矿产</w:t>
      </w:r>
      <w:r w:rsidRPr="00260FA3">
        <w:rPr>
          <w:rFonts w:ascii="Times New Roman" w:eastAsia="仿宋_GB2312" w:hAnsi="Times New Roman" w:cs="Times New Roman" w:hint="eastAsia"/>
          <w:sz w:val="28"/>
          <w:szCs w:val="28"/>
        </w:rPr>
        <w:t>资源利用效率的变化。</w:t>
      </w:r>
      <w:r w:rsidR="00711014" w:rsidRPr="00DB2F65">
        <w:rPr>
          <w:rFonts w:ascii="Times New Roman" w:eastAsia="仿宋_GB2312" w:hAnsi="Times New Roman" w:cs="Times New Roman"/>
          <w:sz w:val="28"/>
          <w:szCs w:val="28"/>
        </w:rPr>
        <w:t>200</w:t>
      </w:r>
      <w:r w:rsidR="00711014">
        <w:rPr>
          <w:rFonts w:ascii="Times New Roman" w:eastAsia="仿宋_GB2312" w:hAnsi="Times New Roman" w:cs="Times New Roman" w:hint="eastAsia"/>
          <w:sz w:val="28"/>
          <w:szCs w:val="28"/>
        </w:rPr>
        <w:t>5~201</w:t>
      </w:r>
      <w:r w:rsidR="00563FF2">
        <w:rPr>
          <w:rFonts w:ascii="Times New Roman" w:eastAsia="仿宋_GB2312" w:hAnsi="Times New Roman" w:cs="Times New Roman" w:hint="eastAsia"/>
          <w:sz w:val="28"/>
          <w:szCs w:val="28"/>
        </w:rPr>
        <w:t>3</w:t>
      </w:r>
      <w:r w:rsidR="00711014" w:rsidRPr="00DB2F65">
        <w:rPr>
          <w:rFonts w:ascii="Times New Roman" w:eastAsia="仿宋_GB2312" w:hAnsi="Times New Roman" w:cs="Times New Roman"/>
          <w:sz w:val="28"/>
          <w:szCs w:val="28"/>
        </w:rPr>
        <w:t>年</w:t>
      </w:r>
      <w:r w:rsidR="00711014">
        <w:rPr>
          <w:rFonts w:ascii="Times New Roman" w:eastAsia="仿宋_GB2312" w:hAnsi="Times New Roman" w:cs="Times New Roman" w:hint="eastAsia"/>
          <w:sz w:val="28"/>
          <w:szCs w:val="28"/>
        </w:rPr>
        <w:t>间，国内主要矿种</w:t>
      </w:r>
      <w:r w:rsidR="00711014" w:rsidRPr="00DB2F65">
        <w:rPr>
          <w:rFonts w:ascii="Times New Roman" w:eastAsia="仿宋_GB2312" w:hAnsi="Times New Roman" w:cs="Times New Roman"/>
          <w:sz w:val="28"/>
          <w:szCs w:val="28"/>
        </w:rPr>
        <w:t>单位</w:t>
      </w:r>
      <w:r w:rsidR="00711014" w:rsidRPr="00DB2F65">
        <w:rPr>
          <w:rFonts w:ascii="Times New Roman" w:eastAsia="仿宋_GB2312" w:hAnsi="Times New Roman" w:cs="Times New Roman"/>
          <w:sz w:val="28"/>
          <w:szCs w:val="28"/>
        </w:rPr>
        <w:t>GDP</w:t>
      </w:r>
      <w:r w:rsidR="00711014" w:rsidRPr="00DB2F65">
        <w:rPr>
          <w:rFonts w:ascii="Times New Roman" w:eastAsia="仿宋_GB2312" w:hAnsi="Times New Roman" w:cs="Times New Roman"/>
          <w:sz w:val="28"/>
          <w:szCs w:val="28"/>
        </w:rPr>
        <w:t>矿耗逐年下降，</w:t>
      </w:r>
      <w:r w:rsidR="00563FF2">
        <w:rPr>
          <w:rFonts w:ascii="Times New Roman" w:eastAsia="仿宋_GB2312" w:hAnsi="Times New Roman" w:cs="Times New Roman" w:hint="eastAsia"/>
          <w:sz w:val="28"/>
          <w:szCs w:val="28"/>
        </w:rPr>
        <w:t>表明</w:t>
      </w:r>
      <w:r w:rsidR="00711014">
        <w:rPr>
          <w:rFonts w:ascii="Times New Roman" w:eastAsia="仿宋_GB2312" w:hAnsi="Times New Roman" w:cs="Times New Roman" w:hint="eastAsia"/>
          <w:sz w:val="28"/>
          <w:szCs w:val="28"/>
        </w:rPr>
        <w:t>我国</w:t>
      </w:r>
      <w:r w:rsidR="00711014" w:rsidRPr="00DB2F65">
        <w:rPr>
          <w:rFonts w:ascii="Times New Roman" w:eastAsia="仿宋_GB2312" w:hAnsi="Times New Roman" w:cs="Times New Roman"/>
          <w:sz w:val="28"/>
          <w:szCs w:val="28"/>
        </w:rPr>
        <w:t>资源利用效率趋好。</w:t>
      </w:r>
      <w:r w:rsidR="00711014">
        <w:rPr>
          <w:rFonts w:ascii="Times New Roman" w:eastAsia="仿宋_GB2312" w:hAnsi="Times New Roman" w:cs="Times New Roman" w:hint="eastAsia"/>
          <w:sz w:val="28"/>
          <w:szCs w:val="28"/>
        </w:rPr>
        <w:t>原油和钾盐的单位</w:t>
      </w:r>
      <w:r w:rsidR="00711014">
        <w:rPr>
          <w:rFonts w:ascii="Times New Roman" w:eastAsia="仿宋_GB2312" w:hAnsi="Times New Roman" w:cs="Times New Roman" w:hint="eastAsia"/>
          <w:sz w:val="28"/>
          <w:szCs w:val="28"/>
        </w:rPr>
        <w:t>GDP</w:t>
      </w:r>
      <w:r w:rsidR="00711014">
        <w:rPr>
          <w:rFonts w:ascii="Times New Roman" w:eastAsia="仿宋_GB2312" w:hAnsi="Times New Roman" w:cs="Times New Roman" w:hint="eastAsia"/>
          <w:sz w:val="28"/>
          <w:szCs w:val="28"/>
        </w:rPr>
        <w:t>矿</w:t>
      </w:r>
      <w:proofErr w:type="gramStart"/>
      <w:r w:rsidR="00711014">
        <w:rPr>
          <w:rFonts w:ascii="Times New Roman" w:eastAsia="仿宋_GB2312" w:hAnsi="Times New Roman" w:cs="Times New Roman" w:hint="eastAsia"/>
          <w:sz w:val="28"/>
          <w:szCs w:val="28"/>
        </w:rPr>
        <w:t>耗下降</w:t>
      </w:r>
      <w:proofErr w:type="gramEnd"/>
      <w:r w:rsidR="00711014">
        <w:rPr>
          <w:rFonts w:ascii="Times New Roman" w:eastAsia="仿宋_GB2312" w:hAnsi="Times New Roman" w:cs="Times New Roman" w:hint="eastAsia"/>
          <w:sz w:val="28"/>
          <w:szCs w:val="28"/>
        </w:rPr>
        <w:t>速度最快，</w:t>
      </w:r>
      <w:r w:rsidR="00A65262">
        <w:rPr>
          <w:rFonts w:ascii="Times New Roman" w:eastAsia="仿宋_GB2312" w:hAnsi="Times New Roman" w:cs="Times New Roman" w:hint="eastAsia"/>
          <w:sz w:val="28"/>
          <w:szCs w:val="28"/>
        </w:rPr>
        <w:t>累计降幅超过</w:t>
      </w:r>
      <w:r w:rsidR="00A65262">
        <w:rPr>
          <w:rFonts w:ascii="Times New Roman" w:eastAsia="仿宋_GB2312" w:hAnsi="Times New Roman" w:cs="Times New Roman" w:hint="eastAsia"/>
          <w:sz w:val="28"/>
          <w:szCs w:val="28"/>
        </w:rPr>
        <w:t>50%</w:t>
      </w:r>
      <w:r w:rsidR="00A65262">
        <w:rPr>
          <w:rFonts w:ascii="Times New Roman" w:eastAsia="仿宋_GB2312" w:hAnsi="Times New Roman" w:cs="Times New Roman" w:hint="eastAsia"/>
          <w:sz w:val="28"/>
          <w:szCs w:val="28"/>
        </w:rPr>
        <w:t>，年均降幅也接近</w:t>
      </w:r>
      <w:r w:rsidR="00A65262">
        <w:rPr>
          <w:rFonts w:ascii="Times New Roman" w:eastAsia="仿宋_GB2312" w:hAnsi="Times New Roman" w:cs="Times New Roman" w:hint="eastAsia"/>
          <w:sz w:val="28"/>
          <w:szCs w:val="28"/>
        </w:rPr>
        <w:t>10%</w:t>
      </w:r>
      <w:r>
        <w:rPr>
          <w:rFonts w:ascii="Times New Roman" w:eastAsia="仿宋_GB2312" w:hAnsi="Times New Roman" w:cs="Times New Roman" w:hint="eastAsia"/>
          <w:sz w:val="28"/>
          <w:szCs w:val="28"/>
        </w:rPr>
        <w:t>，说明这两种矿产资源利用效率趋好。</w:t>
      </w:r>
      <w:r w:rsidR="00711014">
        <w:rPr>
          <w:rFonts w:ascii="Times New Roman" w:eastAsia="仿宋_GB2312" w:hAnsi="Times New Roman" w:cs="Times New Roman" w:hint="eastAsia"/>
          <w:sz w:val="28"/>
          <w:szCs w:val="28"/>
        </w:rPr>
        <w:t>而作为建筑行业和汽车行业消费大户</w:t>
      </w:r>
      <w:r w:rsidR="00A65262">
        <w:rPr>
          <w:rFonts w:ascii="Times New Roman" w:eastAsia="仿宋_GB2312" w:hAnsi="Times New Roman" w:cs="Times New Roman" w:hint="eastAsia"/>
          <w:sz w:val="28"/>
          <w:szCs w:val="28"/>
        </w:rPr>
        <w:t>的原铝</w:t>
      </w:r>
      <w:r w:rsidR="00711014">
        <w:rPr>
          <w:rFonts w:ascii="Times New Roman" w:eastAsia="仿宋_GB2312" w:hAnsi="Times New Roman" w:cs="Times New Roman" w:hint="eastAsia"/>
          <w:sz w:val="28"/>
          <w:szCs w:val="28"/>
        </w:rPr>
        <w:t>单位</w:t>
      </w:r>
      <w:r w:rsidR="00711014">
        <w:rPr>
          <w:rFonts w:ascii="Times New Roman" w:eastAsia="仿宋_GB2312" w:hAnsi="Times New Roman" w:cs="Times New Roman" w:hint="eastAsia"/>
          <w:sz w:val="28"/>
          <w:szCs w:val="28"/>
        </w:rPr>
        <w:t>GDP</w:t>
      </w:r>
      <w:r w:rsidR="00711014">
        <w:rPr>
          <w:rFonts w:ascii="Times New Roman" w:eastAsia="仿宋_GB2312" w:hAnsi="Times New Roman" w:cs="Times New Roman" w:hint="eastAsia"/>
          <w:sz w:val="28"/>
          <w:szCs w:val="28"/>
        </w:rPr>
        <w:t>矿耗</w:t>
      </w:r>
      <w:r w:rsidR="00A65262">
        <w:rPr>
          <w:rFonts w:ascii="Times New Roman" w:eastAsia="仿宋_GB2312" w:hAnsi="Times New Roman" w:cs="Times New Roman" w:hint="eastAsia"/>
          <w:sz w:val="28"/>
          <w:szCs w:val="28"/>
        </w:rPr>
        <w:t>降幅</w:t>
      </w:r>
      <w:r w:rsidR="004B2937">
        <w:rPr>
          <w:rFonts w:ascii="Times New Roman" w:eastAsia="仿宋_GB2312" w:hAnsi="Times New Roman" w:cs="Times New Roman" w:hint="eastAsia"/>
          <w:sz w:val="28"/>
          <w:szCs w:val="28"/>
        </w:rPr>
        <w:t>基本不变</w:t>
      </w:r>
      <w:r w:rsidR="00711014">
        <w:rPr>
          <w:rFonts w:ascii="Times New Roman" w:eastAsia="仿宋_GB2312" w:hAnsi="Times New Roman" w:cs="Times New Roman" w:hint="eastAsia"/>
          <w:sz w:val="28"/>
          <w:szCs w:val="28"/>
        </w:rPr>
        <w:t>；说明</w:t>
      </w:r>
      <w:proofErr w:type="gramStart"/>
      <w:r w:rsidR="00611526">
        <w:rPr>
          <w:rFonts w:ascii="Times New Roman" w:eastAsia="仿宋_GB2312" w:hAnsi="Times New Roman" w:cs="Times New Roman" w:hint="eastAsia"/>
          <w:sz w:val="28"/>
          <w:szCs w:val="28"/>
        </w:rPr>
        <w:t>铝</w:t>
      </w:r>
      <w:r w:rsidR="00FE20E0">
        <w:rPr>
          <w:rFonts w:ascii="Times New Roman" w:eastAsia="仿宋_GB2312" w:hAnsi="Times New Roman" w:cs="Times New Roman" w:hint="eastAsia"/>
          <w:sz w:val="28"/>
          <w:szCs w:val="28"/>
        </w:rPr>
        <w:t>产业</w:t>
      </w:r>
      <w:proofErr w:type="gramEnd"/>
      <w:r w:rsidR="00FE20E0">
        <w:rPr>
          <w:rFonts w:ascii="Times New Roman" w:eastAsia="仿宋_GB2312" w:hAnsi="Times New Roman" w:cs="Times New Roman" w:hint="eastAsia"/>
          <w:sz w:val="28"/>
          <w:szCs w:val="28"/>
        </w:rPr>
        <w:t>升级缓慢，</w:t>
      </w:r>
      <w:r w:rsidR="00711014">
        <w:rPr>
          <w:rFonts w:ascii="Times New Roman" w:eastAsia="仿宋_GB2312" w:hAnsi="Times New Roman" w:cs="Times New Roman" w:hint="eastAsia"/>
          <w:sz w:val="28"/>
          <w:szCs w:val="28"/>
        </w:rPr>
        <w:t>资源的整体利</w:t>
      </w:r>
      <w:r w:rsidR="00711014">
        <w:rPr>
          <w:rFonts w:ascii="Times New Roman" w:eastAsia="仿宋_GB2312" w:hAnsi="Times New Roman" w:cs="Times New Roman" w:hint="eastAsia"/>
          <w:sz w:val="28"/>
          <w:szCs w:val="28"/>
        </w:rPr>
        <w:lastRenderedPageBreak/>
        <w:t>用效率粗放。</w:t>
      </w:r>
    </w:p>
    <w:p w:rsidR="00BB3ABF" w:rsidRDefault="00BB3ABF" w:rsidP="00BB3ABF">
      <w:pPr>
        <w:spacing w:line="360" w:lineRule="auto"/>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2078E9B4">
            <wp:extent cx="5285740" cy="2578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5740" cy="2578735"/>
                    </a:xfrm>
                    <a:prstGeom prst="rect">
                      <a:avLst/>
                    </a:prstGeom>
                    <a:noFill/>
                  </pic:spPr>
                </pic:pic>
              </a:graphicData>
            </a:graphic>
          </wp:inline>
        </w:drawing>
      </w:r>
    </w:p>
    <w:p w:rsidR="00711014" w:rsidRPr="00DB2F65" w:rsidRDefault="00711014" w:rsidP="00711014">
      <w:pPr>
        <w:spacing w:line="360" w:lineRule="auto"/>
        <w:jc w:val="center"/>
        <w:rPr>
          <w:rFonts w:ascii="Times New Roman" w:eastAsia="黑体" w:hAnsi="Times New Roman" w:cs="Times New Roman"/>
        </w:rPr>
      </w:pPr>
      <w:r w:rsidRPr="00DB2F65">
        <w:rPr>
          <w:rFonts w:ascii="Times New Roman" w:eastAsia="黑体" w:hAnsi="Times New Roman" w:cs="Times New Roman"/>
        </w:rPr>
        <w:t>图</w:t>
      </w:r>
      <w:r w:rsidR="004848A8">
        <w:rPr>
          <w:rFonts w:ascii="Times New Roman" w:eastAsia="黑体" w:hAnsi="Times New Roman" w:cs="Times New Roman" w:hint="eastAsia"/>
        </w:rPr>
        <w:t>4</w:t>
      </w:r>
      <w:r w:rsidR="001C1A91" w:rsidRPr="00DB2F65">
        <w:rPr>
          <w:rFonts w:ascii="Times New Roman" w:eastAsia="黑体" w:hAnsi="Times New Roman" w:cs="Times New Roman"/>
        </w:rPr>
        <w:t xml:space="preserve">  </w:t>
      </w:r>
      <w:r>
        <w:rPr>
          <w:rFonts w:ascii="Times New Roman" w:eastAsia="黑体" w:hAnsi="Times New Roman" w:cs="Times New Roman" w:hint="eastAsia"/>
        </w:rPr>
        <w:t>2013</w:t>
      </w:r>
      <w:r>
        <w:rPr>
          <w:rFonts w:ascii="Times New Roman" w:eastAsia="黑体" w:hAnsi="Times New Roman" w:cs="Times New Roman" w:hint="eastAsia"/>
        </w:rPr>
        <w:t>年与</w:t>
      </w:r>
      <w:r>
        <w:rPr>
          <w:rFonts w:ascii="Times New Roman" w:eastAsia="黑体" w:hAnsi="Times New Roman" w:cs="Times New Roman" w:hint="eastAsia"/>
        </w:rPr>
        <w:t>2005</w:t>
      </w:r>
      <w:r>
        <w:rPr>
          <w:rFonts w:ascii="Times New Roman" w:eastAsia="黑体" w:hAnsi="Times New Roman" w:cs="Times New Roman" w:hint="eastAsia"/>
        </w:rPr>
        <w:t>年我国</w:t>
      </w:r>
      <w:r>
        <w:rPr>
          <w:rFonts w:ascii="Times New Roman" w:eastAsia="黑体" w:hAnsi="Times New Roman" w:cs="Times New Roman"/>
        </w:rPr>
        <w:t>主要矿产</w:t>
      </w:r>
      <w:r>
        <w:rPr>
          <w:rFonts w:ascii="Times New Roman" w:eastAsia="黑体" w:hAnsi="Times New Roman" w:cs="Times New Roman" w:hint="eastAsia"/>
        </w:rPr>
        <w:t>单位</w:t>
      </w:r>
      <w:r>
        <w:rPr>
          <w:rFonts w:ascii="Times New Roman" w:eastAsia="黑体" w:hAnsi="Times New Roman" w:cs="Times New Roman" w:hint="eastAsia"/>
        </w:rPr>
        <w:t>GDP</w:t>
      </w:r>
      <w:r>
        <w:rPr>
          <w:rFonts w:ascii="Times New Roman" w:eastAsia="黑体" w:hAnsi="Times New Roman" w:cs="Times New Roman"/>
        </w:rPr>
        <w:t>消费增长情况</w:t>
      </w:r>
    </w:p>
    <w:p w:rsidR="006F351B" w:rsidRDefault="006F351B" w:rsidP="006F351B">
      <w:pPr>
        <w:spacing w:line="360" w:lineRule="auto"/>
        <w:jc w:val="center"/>
        <w:rPr>
          <w:rFonts w:ascii="Times New Roman" w:eastAsia="黑体" w:hAnsi="Times New Roman" w:cs="Times New Roman"/>
        </w:rPr>
      </w:pPr>
    </w:p>
    <w:p w:rsidR="00A50B5E" w:rsidRPr="002B572E" w:rsidRDefault="00A50B5E" w:rsidP="00A50B5E">
      <w:pPr>
        <w:pStyle w:val="2"/>
        <w:rPr>
          <w:rFonts w:ascii="黑体" w:eastAsia="黑体" w:hAnsi="黑体"/>
          <w:b w:val="0"/>
        </w:rPr>
      </w:pPr>
      <w:bookmarkStart w:id="9" w:name="_Toc384991934"/>
      <w:r>
        <w:rPr>
          <w:rFonts w:ascii="黑体" w:eastAsia="黑体" w:hAnsi="黑体" w:hint="eastAsia"/>
          <w:b w:val="0"/>
        </w:rPr>
        <w:t>二</w:t>
      </w:r>
      <w:r w:rsidRPr="002B572E">
        <w:rPr>
          <w:rFonts w:ascii="黑体" w:eastAsia="黑体" w:hAnsi="黑体"/>
          <w:b w:val="0"/>
        </w:rPr>
        <w:t>、</w:t>
      </w:r>
      <w:bookmarkEnd w:id="9"/>
      <w:r w:rsidR="007E58BB">
        <w:rPr>
          <w:rFonts w:ascii="黑体" w:eastAsia="黑体" w:hAnsi="黑体" w:hint="eastAsia"/>
          <w:b w:val="0"/>
        </w:rPr>
        <w:t>利用现状</w:t>
      </w:r>
    </w:p>
    <w:p w:rsidR="008C42CB" w:rsidRDefault="00BA7440" w:rsidP="008C42CB">
      <w:pPr>
        <w:pStyle w:val="3"/>
        <w:rPr>
          <w:rFonts w:ascii="楷体" w:eastAsia="楷体" w:hAnsi="楷体"/>
          <w:b w:val="0"/>
        </w:rPr>
      </w:pPr>
      <w:bookmarkStart w:id="10" w:name="_Toc384991935"/>
      <w:r>
        <w:rPr>
          <w:rFonts w:ascii="楷体" w:eastAsia="楷体" w:hAnsi="楷体" w:hint="eastAsia"/>
          <w:b w:val="0"/>
          <w:kern w:val="0"/>
        </w:rPr>
        <w:t>（一）</w:t>
      </w:r>
      <w:r w:rsidR="008C42CB" w:rsidRPr="008C42CB">
        <w:rPr>
          <w:rFonts w:ascii="楷体" w:eastAsia="楷体" w:hAnsi="楷体"/>
          <w:b w:val="0"/>
        </w:rPr>
        <w:t>油气开采难度加大</w:t>
      </w:r>
      <w:r w:rsidR="008C42CB" w:rsidRPr="008C42CB">
        <w:rPr>
          <w:rFonts w:ascii="楷体" w:eastAsia="楷体" w:hAnsi="楷体" w:hint="eastAsia"/>
          <w:b w:val="0"/>
        </w:rPr>
        <w:t>，</w:t>
      </w:r>
      <w:r w:rsidR="008C42CB" w:rsidRPr="008C42CB">
        <w:rPr>
          <w:rFonts w:ascii="楷体" w:eastAsia="楷体" w:hAnsi="楷体"/>
          <w:b w:val="0"/>
        </w:rPr>
        <w:t>原</w:t>
      </w:r>
      <w:proofErr w:type="gramStart"/>
      <w:r w:rsidR="008C42CB" w:rsidRPr="008C42CB">
        <w:rPr>
          <w:rFonts w:ascii="楷体" w:eastAsia="楷体" w:hAnsi="楷体"/>
          <w:b w:val="0"/>
        </w:rPr>
        <w:t>油采</w:t>
      </w:r>
      <w:proofErr w:type="gramEnd"/>
      <w:r w:rsidR="008C42CB" w:rsidRPr="008C42CB">
        <w:rPr>
          <w:rFonts w:ascii="楷体" w:eastAsia="楷体" w:hAnsi="楷体"/>
          <w:b w:val="0"/>
        </w:rPr>
        <w:t>收率变化不大</w:t>
      </w:r>
      <w:r w:rsidR="00D910CE">
        <w:rPr>
          <w:rFonts w:ascii="楷体" w:eastAsia="楷体" w:hAnsi="楷体" w:hint="eastAsia"/>
          <w:b w:val="0"/>
        </w:rPr>
        <w:t>，</w:t>
      </w:r>
      <w:r w:rsidR="008C42CB" w:rsidRPr="008C42CB">
        <w:rPr>
          <w:rFonts w:ascii="楷体" w:eastAsia="楷体" w:hAnsi="楷体"/>
          <w:b w:val="0"/>
        </w:rPr>
        <w:t>煤层气开采</w:t>
      </w:r>
      <w:r w:rsidR="008C42CB" w:rsidRPr="008C42CB">
        <w:rPr>
          <w:rFonts w:ascii="楷体" w:eastAsia="楷体" w:hAnsi="楷体" w:hint="eastAsia"/>
          <w:b w:val="0"/>
        </w:rPr>
        <w:t>总体</w:t>
      </w:r>
      <w:r w:rsidR="008C42CB" w:rsidRPr="008C42CB">
        <w:rPr>
          <w:rFonts w:ascii="楷体" w:eastAsia="楷体" w:hAnsi="楷体"/>
          <w:b w:val="0"/>
        </w:rPr>
        <w:t>向好</w:t>
      </w:r>
      <w:bookmarkEnd w:id="10"/>
    </w:p>
    <w:p w:rsidR="00813A71" w:rsidRPr="00DB2F65" w:rsidRDefault="008C42CB" w:rsidP="00E373E1">
      <w:pPr>
        <w:spacing w:line="360" w:lineRule="auto"/>
        <w:ind w:firstLineChars="200" w:firstLine="560"/>
        <w:rPr>
          <w:rFonts w:ascii="Times New Roman" w:eastAsia="黑体" w:hAnsi="Times New Roman" w:cs="Times New Roman"/>
        </w:rPr>
      </w:pPr>
      <w:r>
        <w:rPr>
          <w:rFonts w:ascii="Times New Roman" w:eastAsia="仿宋_GB2312" w:hAnsi="Times New Roman" w:cs="Times New Roman"/>
          <w:sz w:val="28"/>
          <w:szCs w:val="28"/>
        </w:rPr>
        <w:t>随着</w:t>
      </w:r>
      <w:r w:rsidR="00AB7783">
        <w:rPr>
          <w:rFonts w:ascii="Times New Roman" w:eastAsia="仿宋_GB2312" w:hAnsi="Times New Roman" w:cs="Times New Roman" w:hint="eastAsia"/>
          <w:sz w:val="28"/>
          <w:szCs w:val="28"/>
        </w:rPr>
        <w:t>油气</w:t>
      </w:r>
      <w:r>
        <w:rPr>
          <w:rFonts w:ascii="Times New Roman" w:eastAsia="仿宋_GB2312" w:hAnsi="Times New Roman" w:cs="Times New Roman"/>
          <w:sz w:val="28"/>
          <w:szCs w:val="28"/>
        </w:rPr>
        <w:t>开采时间的延伸，开采难度</w:t>
      </w:r>
      <w:r w:rsidRPr="00DB2F65">
        <w:rPr>
          <w:rFonts w:ascii="Times New Roman" w:eastAsia="仿宋_GB2312" w:hAnsi="Times New Roman" w:cs="Times New Roman"/>
          <w:sz w:val="28"/>
          <w:szCs w:val="28"/>
        </w:rPr>
        <w:t>逐年加大</w:t>
      </w:r>
      <w:r>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从</w:t>
      </w:r>
      <w:r w:rsidRPr="00DB2F65">
        <w:rPr>
          <w:rFonts w:ascii="Times New Roman" w:eastAsia="仿宋_GB2312" w:hAnsi="Times New Roman" w:cs="Times New Roman"/>
          <w:sz w:val="28"/>
          <w:szCs w:val="28"/>
        </w:rPr>
        <w:t>2007</w:t>
      </w:r>
      <w:r w:rsidRPr="00DB2F65">
        <w:rPr>
          <w:rFonts w:ascii="Times New Roman" w:eastAsia="仿宋_GB2312" w:hAnsi="Times New Roman" w:cs="Times New Roman"/>
          <w:sz w:val="28"/>
          <w:szCs w:val="28"/>
        </w:rPr>
        <w:t>年开始</w:t>
      </w:r>
      <w:r>
        <w:rPr>
          <w:rFonts w:ascii="Times New Roman" w:eastAsia="仿宋_GB2312" w:hAnsi="Times New Roman" w:cs="Times New Roman" w:hint="eastAsia"/>
          <w:sz w:val="28"/>
          <w:szCs w:val="28"/>
        </w:rPr>
        <w:t>，</w:t>
      </w:r>
      <w:r w:rsidR="00B56E66" w:rsidRPr="00DB2F65">
        <w:rPr>
          <w:rFonts w:ascii="Times New Roman" w:eastAsia="仿宋_GB2312" w:hAnsi="Times New Roman" w:cs="Times New Roman"/>
          <w:sz w:val="28"/>
          <w:szCs w:val="28"/>
        </w:rPr>
        <w:t>全国原</w:t>
      </w:r>
      <w:proofErr w:type="gramStart"/>
      <w:r w:rsidR="00B56E66" w:rsidRPr="00DB2F65">
        <w:rPr>
          <w:rFonts w:ascii="Times New Roman" w:eastAsia="仿宋_GB2312" w:hAnsi="Times New Roman" w:cs="Times New Roman"/>
          <w:sz w:val="28"/>
          <w:szCs w:val="28"/>
        </w:rPr>
        <w:t>油采</w:t>
      </w:r>
      <w:proofErr w:type="gramEnd"/>
      <w:r w:rsidR="00B56E66" w:rsidRPr="00DB2F65">
        <w:rPr>
          <w:rFonts w:ascii="Times New Roman" w:eastAsia="仿宋_GB2312" w:hAnsi="Times New Roman" w:cs="Times New Roman"/>
          <w:sz w:val="28"/>
          <w:szCs w:val="28"/>
        </w:rPr>
        <w:t>收率</w:t>
      </w:r>
      <w:r w:rsidR="00B56E66">
        <w:rPr>
          <w:rFonts w:ascii="Times New Roman" w:eastAsia="仿宋_GB2312" w:hAnsi="Times New Roman" w:cs="Times New Roman" w:hint="eastAsia"/>
          <w:sz w:val="28"/>
          <w:szCs w:val="28"/>
        </w:rPr>
        <w:t>基本</w:t>
      </w:r>
      <w:r w:rsidRPr="00DB2F65">
        <w:rPr>
          <w:rFonts w:ascii="Times New Roman" w:eastAsia="仿宋_GB2312" w:hAnsi="Times New Roman" w:cs="Times New Roman"/>
          <w:sz w:val="28"/>
          <w:szCs w:val="28"/>
        </w:rPr>
        <w:t>保持在</w:t>
      </w:r>
      <w:r w:rsidRPr="00DB2F65">
        <w:rPr>
          <w:rFonts w:ascii="Times New Roman" w:eastAsia="仿宋_GB2312" w:hAnsi="Times New Roman" w:cs="Times New Roman"/>
          <w:sz w:val="28"/>
          <w:szCs w:val="28"/>
        </w:rPr>
        <w:t>26.5%</w:t>
      </w:r>
      <w:r w:rsidRPr="00DB2F65">
        <w:rPr>
          <w:rFonts w:ascii="Times New Roman" w:eastAsia="仿宋_GB2312" w:hAnsi="Times New Roman" w:cs="Times New Roman"/>
          <w:sz w:val="28"/>
          <w:szCs w:val="28"/>
        </w:rPr>
        <w:t>～</w:t>
      </w:r>
      <w:r w:rsidRPr="00DB2F65">
        <w:rPr>
          <w:rFonts w:ascii="Times New Roman" w:eastAsia="仿宋_GB2312" w:hAnsi="Times New Roman" w:cs="Times New Roman"/>
          <w:sz w:val="28"/>
          <w:szCs w:val="28"/>
        </w:rPr>
        <w:t>27.5%</w:t>
      </w:r>
      <w:r w:rsidRPr="00DB2F65">
        <w:rPr>
          <w:rFonts w:ascii="Times New Roman" w:eastAsia="仿宋_GB2312" w:hAnsi="Times New Roman" w:cs="Times New Roman"/>
          <w:sz w:val="28"/>
          <w:szCs w:val="28"/>
        </w:rPr>
        <w:t>之间</w:t>
      </w:r>
      <w:r w:rsidR="00BE3671">
        <w:rPr>
          <w:rFonts w:ascii="Times New Roman" w:eastAsia="仿宋_GB2312" w:hAnsi="Times New Roman" w:cs="Times New Roman" w:hint="eastAsia"/>
          <w:sz w:val="28"/>
          <w:szCs w:val="28"/>
        </w:rPr>
        <w:t>，</w:t>
      </w:r>
      <w:r w:rsidR="00BE3671">
        <w:rPr>
          <w:rFonts w:ascii="Times New Roman" w:eastAsia="仿宋_GB2312" w:hAnsi="Times New Roman" w:cs="Times New Roman"/>
          <w:sz w:val="28"/>
          <w:szCs w:val="28"/>
        </w:rPr>
        <w:t>变化不大</w:t>
      </w:r>
      <w:r w:rsidR="00AB7783">
        <w:rPr>
          <w:rFonts w:ascii="Times New Roman" w:eastAsia="仿宋_GB2312" w:hAnsi="Times New Roman" w:cs="Times New Roman" w:hint="eastAsia"/>
          <w:sz w:val="28"/>
          <w:szCs w:val="28"/>
        </w:rPr>
        <w:t>；</w:t>
      </w:r>
      <w:r w:rsidR="00AB7783" w:rsidRPr="00DB2F65">
        <w:rPr>
          <w:rFonts w:ascii="Times New Roman" w:eastAsia="仿宋_GB2312" w:hAnsi="Times New Roman" w:cs="Times New Roman"/>
          <w:sz w:val="28"/>
          <w:szCs w:val="28"/>
        </w:rPr>
        <w:t>煤层气采收率保持在</w:t>
      </w:r>
      <w:r w:rsidR="00AB7783" w:rsidRPr="00DB2F65">
        <w:rPr>
          <w:rFonts w:ascii="Times New Roman" w:eastAsia="仿宋_GB2312" w:hAnsi="Times New Roman" w:cs="Times New Roman"/>
          <w:sz w:val="28"/>
          <w:szCs w:val="28"/>
        </w:rPr>
        <w:t>46%~51%</w:t>
      </w:r>
      <w:r w:rsidR="00AB7783" w:rsidRPr="00DB2F65">
        <w:rPr>
          <w:rFonts w:ascii="Times New Roman" w:eastAsia="仿宋_GB2312" w:hAnsi="Times New Roman" w:cs="Times New Roman"/>
          <w:sz w:val="28"/>
          <w:szCs w:val="28"/>
        </w:rPr>
        <w:t>之间，</w:t>
      </w:r>
      <w:r w:rsidR="00AB7783">
        <w:rPr>
          <w:rFonts w:ascii="Times New Roman" w:eastAsia="仿宋_GB2312" w:hAnsi="Times New Roman" w:cs="Times New Roman" w:hint="eastAsia"/>
          <w:sz w:val="28"/>
          <w:szCs w:val="28"/>
        </w:rPr>
        <w:t>且逐年提高</w:t>
      </w:r>
      <w:r w:rsidR="00AB7783" w:rsidRPr="00DB2F65">
        <w:rPr>
          <w:rFonts w:ascii="Times New Roman" w:eastAsia="仿宋_GB2312" w:hAnsi="Times New Roman" w:cs="Times New Roman"/>
          <w:sz w:val="28"/>
          <w:szCs w:val="28"/>
        </w:rPr>
        <w:t>。</w:t>
      </w:r>
      <w:r w:rsidRPr="00DB2F65">
        <w:rPr>
          <w:rFonts w:ascii="Times New Roman" w:eastAsia="仿宋_GB2312" w:hAnsi="Times New Roman" w:cs="Times New Roman"/>
          <w:sz w:val="28"/>
          <w:szCs w:val="28"/>
        </w:rPr>
        <w:t>2012</w:t>
      </w:r>
      <w:r w:rsidRPr="00DB2F65">
        <w:rPr>
          <w:rFonts w:ascii="Times New Roman" w:eastAsia="仿宋_GB2312" w:hAnsi="Times New Roman" w:cs="Times New Roman"/>
          <w:sz w:val="28"/>
          <w:szCs w:val="28"/>
        </w:rPr>
        <w:t>年，全国原油</w:t>
      </w:r>
      <w:r w:rsidR="00AB7783">
        <w:rPr>
          <w:rFonts w:ascii="Times New Roman" w:eastAsia="仿宋_GB2312" w:hAnsi="Times New Roman" w:cs="Times New Roman" w:hint="eastAsia"/>
          <w:sz w:val="28"/>
          <w:szCs w:val="28"/>
        </w:rPr>
        <w:t>和煤层气</w:t>
      </w:r>
      <w:r w:rsidRPr="00DB2F65">
        <w:rPr>
          <w:rFonts w:ascii="Times New Roman" w:eastAsia="仿宋_GB2312" w:hAnsi="Times New Roman" w:cs="Times New Roman"/>
          <w:sz w:val="28"/>
          <w:szCs w:val="28"/>
        </w:rPr>
        <w:t>采收率</w:t>
      </w:r>
      <w:r w:rsidR="00AB7783">
        <w:rPr>
          <w:rFonts w:ascii="Times New Roman" w:eastAsia="仿宋_GB2312" w:hAnsi="Times New Roman" w:cs="Times New Roman" w:hint="eastAsia"/>
          <w:sz w:val="28"/>
          <w:szCs w:val="28"/>
        </w:rPr>
        <w:t>分别</w:t>
      </w:r>
      <w:r w:rsidRPr="00DB2F65">
        <w:rPr>
          <w:rFonts w:ascii="Times New Roman" w:eastAsia="仿宋_GB2312" w:hAnsi="Times New Roman" w:cs="Times New Roman"/>
          <w:sz w:val="28"/>
          <w:szCs w:val="28"/>
        </w:rPr>
        <w:t>为</w:t>
      </w:r>
      <w:r w:rsidRPr="00DB2F65">
        <w:rPr>
          <w:rFonts w:ascii="Times New Roman" w:eastAsia="仿宋_GB2312" w:hAnsi="Times New Roman" w:cs="Times New Roman"/>
          <w:sz w:val="28"/>
          <w:szCs w:val="28"/>
        </w:rPr>
        <w:t>26.8%</w:t>
      </w:r>
      <w:r w:rsidR="00AB7783">
        <w:rPr>
          <w:rFonts w:ascii="Times New Roman" w:eastAsia="仿宋_GB2312" w:hAnsi="Times New Roman" w:cs="Times New Roman" w:hint="eastAsia"/>
          <w:sz w:val="28"/>
          <w:szCs w:val="28"/>
        </w:rPr>
        <w:t>和</w:t>
      </w:r>
      <w:r w:rsidR="00AB7783" w:rsidRPr="00DB2F65">
        <w:rPr>
          <w:rFonts w:ascii="Times New Roman" w:eastAsia="仿宋_GB2312" w:hAnsi="Times New Roman" w:cs="Times New Roman"/>
          <w:sz w:val="28"/>
          <w:szCs w:val="28"/>
        </w:rPr>
        <w:t>50.5%</w:t>
      </w:r>
      <w:r w:rsidRPr="00DB2F65">
        <w:rPr>
          <w:rFonts w:ascii="Times New Roman" w:eastAsia="仿宋_GB2312" w:hAnsi="Times New Roman" w:cs="Times New Roman"/>
          <w:sz w:val="28"/>
          <w:szCs w:val="28"/>
        </w:rPr>
        <w:t>，</w:t>
      </w:r>
      <w:r w:rsidR="002B3A14">
        <w:rPr>
          <w:rFonts w:ascii="Times New Roman" w:eastAsia="仿宋_GB2312" w:hAnsi="Times New Roman" w:cs="Times New Roman" w:hint="eastAsia"/>
          <w:sz w:val="28"/>
          <w:szCs w:val="28"/>
        </w:rPr>
        <w:t>同比</w:t>
      </w:r>
      <w:r w:rsidRPr="00DB2F65">
        <w:rPr>
          <w:rFonts w:ascii="Times New Roman" w:eastAsia="仿宋_GB2312" w:hAnsi="Times New Roman" w:cs="Times New Roman"/>
          <w:sz w:val="28"/>
          <w:szCs w:val="28"/>
        </w:rPr>
        <w:t>下降</w:t>
      </w:r>
      <w:r w:rsidRPr="00DB2F65">
        <w:rPr>
          <w:rFonts w:ascii="Times New Roman" w:eastAsia="仿宋_GB2312" w:hAnsi="Times New Roman" w:cs="Times New Roman"/>
          <w:sz w:val="28"/>
          <w:szCs w:val="28"/>
        </w:rPr>
        <w:t>0.2</w:t>
      </w:r>
      <w:r w:rsidRPr="00DB2F65">
        <w:rPr>
          <w:rFonts w:ascii="Times New Roman" w:eastAsia="仿宋_GB2312" w:hAnsi="Times New Roman" w:cs="Times New Roman"/>
          <w:sz w:val="28"/>
          <w:szCs w:val="28"/>
        </w:rPr>
        <w:t>个百分点</w:t>
      </w:r>
      <w:r w:rsidR="002B3A14">
        <w:rPr>
          <w:rFonts w:ascii="Times New Roman" w:eastAsia="仿宋_GB2312" w:hAnsi="Times New Roman" w:cs="Times New Roman" w:hint="eastAsia"/>
          <w:sz w:val="28"/>
          <w:szCs w:val="28"/>
        </w:rPr>
        <w:t>和</w:t>
      </w:r>
      <w:r w:rsidR="002B3A14" w:rsidRPr="00DB2F65">
        <w:rPr>
          <w:rFonts w:ascii="Times New Roman" w:eastAsia="仿宋_GB2312" w:hAnsi="Times New Roman" w:cs="Times New Roman"/>
          <w:sz w:val="28"/>
          <w:szCs w:val="28"/>
        </w:rPr>
        <w:t>上升</w:t>
      </w:r>
      <w:r w:rsidR="002B3A14" w:rsidRPr="00DB2F65">
        <w:rPr>
          <w:rFonts w:ascii="Times New Roman" w:eastAsia="仿宋_GB2312" w:hAnsi="Times New Roman" w:cs="Times New Roman"/>
          <w:sz w:val="28"/>
          <w:szCs w:val="28"/>
        </w:rPr>
        <w:t>0.6</w:t>
      </w:r>
      <w:r w:rsidR="002B3A14" w:rsidRPr="00DB2F65">
        <w:rPr>
          <w:rFonts w:ascii="Times New Roman" w:eastAsia="仿宋_GB2312" w:hAnsi="Times New Roman" w:cs="Times New Roman"/>
          <w:sz w:val="28"/>
          <w:szCs w:val="28"/>
        </w:rPr>
        <w:t>个百分点</w:t>
      </w:r>
      <w:r w:rsidRPr="00DB2F65">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近</w:t>
      </w:r>
      <w:r w:rsidRPr="00DB2F65">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我国正在开展一系列低渗透油藏开采</w:t>
      </w:r>
      <w:r>
        <w:rPr>
          <w:rFonts w:ascii="Times New Roman" w:eastAsia="仿宋_GB2312" w:hAnsi="Times New Roman" w:cs="Times New Roman" w:hint="eastAsia"/>
          <w:sz w:val="28"/>
          <w:szCs w:val="28"/>
        </w:rPr>
        <w:t>技术的研发</w:t>
      </w:r>
      <w:r w:rsidRPr="00DB2F65">
        <w:rPr>
          <w:rFonts w:ascii="Times New Roman" w:eastAsia="仿宋_GB2312" w:hAnsi="Times New Roman" w:cs="Times New Roman"/>
          <w:sz w:val="28"/>
          <w:szCs w:val="28"/>
        </w:rPr>
        <w:t>工作，</w:t>
      </w:r>
      <w:r>
        <w:rPr>
          <w:rFonts w:ascii="Times New Roman" w:eastAsia="仿宋_GB2312" w:hAnsi="Times New Roman" w:cs="Times New Roman" w:hint="eastAsia"/>
          <w:sz w:val="28"/>
          <w:szCs w:val="28"/>
        </w:rPr>
        <w:t>其成果将有效提高国内原</w:t>
      </w:r>
      <w:proofErr w:type="gramStart"/>
      <w:r>
        <w:rPr>
          <w:rFonts w:ascii="Times New Roman" w:eastAsia="仿宋_GB2312" w:hAnsi="Times New Roman" w:cs="Times New Roman" w:hint="eastAsia"/>
          <w:sz w:val="28"/>
          <w:szCs w:val="28"/>
        </w:rPr>
        <w:t>油采</w:t>
      </w:r>
      <w:proofErr w:type="gramEnd"/>
      <w:r>
        <w:rPr>
          <w:rFonts w:ascii="Times New Roman" w:eastAsia="仿宋_GB2312" w:hAnsi="Times New Roman" w:cs="Times New Roman" w:hint="eastAsia"/>
          <w:sz w:val="28"/>
          <w:szCs w:val="28"/>
        </w:rPr>
        <w:t>收率。</w:t>
      </w:r>
    </w:p>
    <w:p w:rsidR="008C42CB" w:rsidRDefault="00BA7440" w:rsidP="008C42CB">
      <w:pPr>
        <w:pStyle w:val="3"/>
        <w:rPr>
          <w:rFonts w:ascii="楷体" w:eastAsia="楷体" w:hAnsi="楷体"/>
          <w:b w:val="0"/>
        </w:rPr>
      </w:pPr>
      <w:bookmarkStart w:id="11" w:name="_Toc384991936"/>
      <w:r>
        <w:rPr>
          <w:rFonts w:ascii="楷体" w:eastAsia="楷体" w:hAnsi="楷体" w:hint="eastAsia"/>
          <w:b w:val="0"/>
          <w:kern w:val="0"/>
        </w:rPr>
        <w:lastRenderedPageBreak/>
        <w:t>（二）</w:t>
      </w:r>
      <w:r w:rsidR="0044500B">
        <w:rPr>
          <w:rFonts w:ascii="楷体" w:eastAsia="楷体" w:hAnsi="楷体" w:hint="eastAsia"/>
          <w:b w:val="0"/>
        </w:rPr>
        <w:t>煤炭</w:t>
      </w:r>
      <w:r w:rsidR="0044500B">
        <w:rPr>
          <w:rFonts w:ascii="楷体" w:eastAsia="楷体" w:hAnsi="楷体"/>
          <w:b w:val="0"/>
        </w:rPr>
        <w:t>入洗率逐年增加</w:t>
      </w:r>
      <w:r w:rsidR="008C42CB" w:rsidRPr="008C42CB">
        <w:rPr>
          <w:rFonts w:ascii="楷体" w:eastAsia="楷体" w:hAnsi="楷体"/>
          <w:b w:val="0"/>
        </w:rPr>
        <w:t>，</w:t>
      </w:r>
      <w:r w:rsidR="00BE3671">
        <w:rPr>
          <w:rFonts w:ascii="楷体" w:eastAsia="楷体" w:hAnsi="楷体"/>
          <w:b w:val="0"/>
        </w:rPr>
        <w:t>粉煤灰和煤</w:t>
      </w:r>
      <w:r w:rsidR="0044500B">
        <w:rPr>
          <w:rFonts w:ascii="楷体" w:eastAsia="楷体" w:hAnsi="楷体"/>
          <w:b w:val="0"/>
        </w:rPr>
        <w:t>矸石利用</w:t>
      </w:r>
      <w:r w:rsidR="00E94112">
        <w:rPr>
          <w:rFonts w:ascii="楷体" w:eastAsia="楷体" w:hAnsi="楷体" w:hint="eastAsia"/>
          <w:b w:val="0"/>
        </w:rPr>
        <w:t>率稳定</w:t>
      </w:r>
      <w:bookmarkEnd w:id="11"/>
    </w:p>
    <w:p w:rsidR="00542B98" w:rsidRPr="00003C55" w:rsidRDefault="00BE3671" w:rsidP="00542B98">
      <w:pPr>
        <w:spacing w:line="360" w:lineRule="auto"/>
        <w:ind w:firstLineChars="200" w:firstLine="560"/>
        <w:rPr>
          <w:rFonts w:ascii="Times New Roman" w:eastAsia="仿宋_GB2312" w:hAnsi="Times New Roman" w:cs="Times New Roman"/>
          <w:sz w:val="28"/>
          <w:szCs w:val="28"/>
        </w:rPr>
      </w:pPr>
      <w:r>
        <w:rPr>
          <w:rFonts w:ascii="Times New Roman" w:eastAsia="仿宋" w:hAnsi="Times New Roman" w:cs="Times New Roman" w:hint="eastAsia"/>
          <w:sz w:val="28"/>
          <w:szCs w:val="28"/>
        </w:rPr>
        <w:t>近年，</w:t>
      </w:r>
      <w:r w:rsidR="009E4164" w:rsidRPr="00DB2F65">
        <w:rPr>
          <w:rFonts w:ascii="Times New Roman" w:eastAsia="仿宋" w:hAnsi="Times New Roman" w:cs="Times New Roman"/>
          <w:sz w:val="28"/>
          <w:szCs w:val="28"/>
        </w:rPr>
        <w:t>煤炭</w:t>
      </w:r>
      <w:r w:rsidR="009E4164">
        <w:rPr>
          <w:rFonts w:ascii="Times New Roman" w:eastAsia="仿宋" w:hAnsi="Times New Roman" w:cs="Times New Roman"/>
          <w:sz w:val="28"/>
          <w:szCs w:val="28"/>
        </w:rPr>
        <w:t>入</w:t>
      </w:r>
      <w:r w:rsidR="009E4164">
        <w:rPr>
          <w:rFonts w:ascii="Times New Roman" w:eastAsia="仿宋" w:hAnsi="Times New Roman" w:cs="Times New Roman" w:hint="eastAsia"/>
          <w:sz w:val="28"/>
          <w:szCs w:val="28"/>
        </w:rPr>
        <w:t>洗</w:t>
      </w:r>
      <w:r w:rsidR="009E4164" w:rsidRPr="00DB2F65">
        <w:rPr>
          <w:rFonts w:ascii="Times New Roman" w:eastAsia="仿宋" w:hAnsi="Times New Roman" w:cs="Times New Roman"/>
          <w:sz w:val="28"/>
          <w:szCs w:val="28"/>
        </w:rPr>
        <w:t>率总体稳步提升</w:t>
      </w:r>
      <w:r w:rsidR="009E4164">
        <w:rPr>
          <w:rFonts w:ascii="Times New Roman" w:eastAsia="仿宋" w:hAnsi="Times New Roman" w:cs="Times New Roman" w:hint="eastAsia"/>
          <w:sz w:val="28"/>
          <w:szCs w:val="28"/>
        </w:rPr>
        <w:t>。</w:t>
      </w:r>
      <w:r w:rsidR="0044500B" w:rsidRPr="00DB2F65">
        <w:rPr>
          <w:rFonts w:ascii="Times New Roman" w:eastAsia="仿宋" w:hAnsi="Times New Roman" w:cs="Times New Roman"/>
          <w:sz w:val="28"/>
          <w:szCs w:val="28"/>
        </w:rPr>
        <w:t>2013</w:t>
      </w:r>
      <w:r w:rsidR="0044500B" w:rsidRPr="00DB2F65">
        <w:rPr>
          <w:rFonts w:ascii="Times New Roman" w:eastAsia="仿宋" w:hAnsi="Times New Roman" w:cs="Times New Roman"/>
          <w:sz w:val="28"/>
          <w:szCs w:val="28"/>
        </w:rPr>
        <w:t>年</w:t>
      </w:r>
      <w:r w:rsidR="002B3A14">
        <w:rPr>
          <w:rFonts w:ascii="Times New Roman" w:eastAsia="仿宋" w:hAnsi="Times New Roman" w:cs="Times New Roman" w:hint="eastAsia"/>
          <w:sz w:val="28"/>
          <w:szCs w:val="28"/>
        </w:rPr>
        <w:t>，</w:t>
      </w:r>
      <w:r w:rsidR="0044500B" w:rsidRPr="00DB2F65">
        <w:rPr>
          <w:rFonts w:ascii="Times New Roman" w:eastAsia="仿宋" w:hAnsi="Times New Roman" w:cs="Times New Roman"/>
          <w:sz w:val="28"/>
          <w:szCs w:val="28"/>
        </w:rPr>
        <w:t>全国</w:t>
      </w:r>
      <w:r w:rsidR="0044500B">
        <w:rPr>
          <w:rFonts w:ascii="Times New Roman" w:eastAsia="仿宋" w:hAnsi="Times New Roman" w:cs="Times New Roman"/>
          <w:sz w:val="28"/>
          <w:szCs w:val="28"/>
        </w:rPr>
        <w:t>入</w:t>
      </w:r>
      <w:r w:rsidR="00E35A8D">
        <w:rPr>
          <w:rFonts w:ascii="Times New Roman" w:eastAsia="仿宋" w:hAnsi="Times New Roman" w:cs="Times New Roman" w:hint="eastAsia"/>
          <w:sz w:val="28"/>
          <w:szCs w:val="28"/>
        </w:rPr>
        <w:t>洗</w:t>
      </w:r>
      <w:r w:rsidR="0044500B" w:rsidRPr="00DB2F65">
        <w:rPr>
          <w:rFonts w:ascii="Times New Roman" w:eastAsia="仿宋" w:hAnsi="Times New Roman" w:cs="Times New Roman"/>
          <w:sz w:val="28"/>
          <w:szCs w:val="28"/>
        </w:rPr>
        <w:t>原煤</w:t>
      </w:r>
      <w:r w:rsidR="0044500B" w:rsidRPr="00DB2F65">
        <w:rPr>
          <w:rFonts w:ascii="Times New Roman" w:eastAsia="仿宋" w:hAnsi="Times New Roman" w:cs="Times New Roman"/>
          <w:sz w:val="28"/>
          <w:szCs w:val="28"/>
        </w:rPr>
        <w:t>21.7</w:t>
      </w:r>
      <w:r w:rsidR="0044500B" w:rsidRPr="00DB2F65">
        <w:rPr>
          <w:rFonts w:ascii="Times New Roman" w:eastAsia="仿宋" w:hAnsi="Times New Roman" w:cs="Times New Roman"/>
          <w:sz w:val="28"/>
          <w:szCs w:val="28"/>
        </w:rPr>
        <w:t>亿吨，</w:t>
      </w:r>
      <w:r w:rsidR="0044500B">
        <w:rPr>
          <w:rFonts w:ascii="Times New Roman" w:eastAsia="仿宋" w:hAnsi="Times New Roman" w:cs="Times New Roman"/>
          <w:sz w:val="28"/>
          <w:szCs w:val="28"/>
        </w:rPr>
        <w:t>入</w:t>
      </w:r>
      <w:r w:rsidR="00E35A8D">
        <w:rPr>
          <w:rFonts w:ascii="Times New Roman" w:eastAsia="仿宋" w:hAnsi="Times New Roman" w:cs="Times New Roman" w:hint="eastAsia"/>
          <w:sz w:val="28"/>
          <w:szCs w:val="28"/>
        </w:rPr>
        <w:t>洗</w:t>
      </w:r>
      <w:r w:rsidR="0044500B" w:rsidRPr="00DB2F65">
        <w:rPr>
          <w:rFonts w:ascii="Times New Roman" w:eastAsia="仿宋" w:hAnsi="Times New Roman" w:cs="Times New Roman"/>
          <w:sz w:val="28"/>
          <w:szCs w:val="28"/>
        </w:rPr>
        <w:t>率</w:t>
      </w:r>
      <w:r w:rsidR="0044500B" w:rsidRPr="00DB2F65">
        <w:rPr>
          <w:rFonts w:ascii="Times New Roman" w:eastAsia="仿宋" w:hAnsi="Times New Roman" w:cs="Times New Roman"/>
          <w:sz w:val="28"/>
          <w:szCs w:val="28"/>
        </w:rPr>
        <w:t>59%</w:t>
      </w:r>
      <w:r w:rsidR="009E4164">
        <w:rPr>
          <w:rFonts w:ascii="Times New Roman" w:eastAsia="仿宋" w:hAnsi="Times New Roman" w:cs="Times New Roman" w:hint="eastAsia"/>
          <w:sz w:val="28"/>
          <w:szCs w:val="28"/>
        </w:rPr>
        <w:t>，</w:t>
      </w:r>
      <w:r w:rsidR="0044500B" w:rsidRPr="00DB2F65">
        <w:rPr>
          <w:rFonts w:ascii="Times New Roman" w:eastAsia="仿宋" w:hAnsi="Times New Roman" w:cs="Times New Roman"/>
          <w:sz w:val="28"/>
          <w:szCs w:val="28"/>
        </w:rPr>
        <w:t>比</w:t>
      </w:r>
      <w:r w:rsidR="0044500B" w:rsidRPr="00DB2F65">
        <w:rPr>
          <w:rFonts w:ascii="Times New Roman" w:eastAsia="仿宋" w:hAnsi="Times New Roman" w:cs="Times New Roman"/>
          <w:sz w:val="28"/>
          <w:szCs w:val="28"/>
        </w:rPr>
        <w:t>2010</w:t>
      </w:r>
      <w:r w:rsidR="0044500B" w:rsidRPr="00DB2F65">
        <w:rPr>
          <w:rFonts w:ascii="Times New Roman" w:eastAsia="仿宋" w:hAnsi="Times New Roman" w:cs="Times New Roman"/>
          <w:sz w:val="28"/>
          <w:szCs w:val="28"/>
        </w:rPr>
        <w:t>年</w:t>
      </w:r>
      <w:r w:rsidR="0044500B">
        <w:rPr>
          <w:rFonts w:ascii="Times New Roman" w:eastAsia="仿宋" w:hAnsi="Times New Roman" w:cs="Times New Roman" w:hint="eastAsia"/>
          <w:sz w:val="28"/>
          <w:szCs w:val="28"/>
        </w:rPr>
        <w:t>提高</w:t>
      </w:r>
      <w:r w:rsidR="0044500B">
        <w:rPr>
          <w:rFonts w:ascii="Times New Roman" w:eastAsia="仿宋" w:hAnsi="Times New Roman" w:cs="Times New Roman" w:hint="eastAsia"/>
          <w:sz w:val="28"/>
          <w:szCs w:val="28"/>
        </w:rPr>
        <w:t>8</w:t>
      </w:r>
      <w:r w:rsidR="0044500B">
        <w:rPr>
          <w:rFonts w:ascii="Times New Roman" w:eastAsia="仿宋" w:hAnsi="Times New Roman" w:cs="Times New Roman" w:hint="eastAsia"/>
          <w:sz w:val="28"/>
          <w:szCs w:val="28"/>
        </w:rPr>
        <w:t>个百分点</w:t>
      </w:r>
      <w:r w:rsidR="00921462">
        <w:rPr>
          <w:rFonts w:ascii="Times New Roman" w:eastAsia="仿宋" w:hAnsi="Times New Roman" w:cs="Times New Roman" w:hint="eastAsia"/>
          <w:sz w:val="28"/>
          <w:szCs w:val="28"/>
        </w:rPr>
        <w:t>，</w:t>
      </w:r>
      <w:r w:rsidR="0044500B" w:rsidRPr="00DB2F65">
        <w:rPr>
          <w:rFonts w:ascii="Times New Roman" w:eastAsia="仿宋" w:hAnsi="Times New Roman" w:cs="Times New Roman"/>
          <w:sz w:val="28"/>
          <w:szCs w:val="28"/>
        </w:rPr>
        <w:t>说明我国</w:t>
      </w:r>
      <w:r w:rsidR="0044500B">
        <w:rPr>
          <w:rFonts w:ascii="Times New Roman" w:eastAsia="仿宋" w:hAnsi="Times New Roman" w:cs="Times New Roman" w:hint="eastAsia"/>
          <w:sz w:val="28"/>
          <w:szCs w:val="28"/>
        </w:rPr>
        <w:t>洁净煤生产规模在增加。</w:t>
      </w:r>
      <w:r w:rsidR="00542B98" w:rsidRPr="00003C55">
        <w:rPr>
          <w:rFonts w:ascii="Times New Roman" w:eastAsia="仿宋_GB2312" w:hAnsi="Times New Roman" w:cs="Times New Roman"/>
          <w:sz w:val="28"/>
          <w:szCs w:val="28"/>
        </w:rPr>
        <w:t>2013</w:t>
      </w:r>
      <w:r w:rsidR="00542B98" w:rsidRPr="00003C55">
        <w:rPr>
          <w:rFonts w:ascii="Times New Roman" w:eastAsia="仿宋_GB2312" w:hAnsi="Times New Roman" w:cs="Times New Roman"/>
          <w:sz w:val="28"/>
          <w:szCs w:val="28"/>
        </w:rPr>
        <w:t>年，全国</w:t>
      </w:r>
      <w:r w:rsidR="00542B98" w:rsidRPr="00003C55">
        <w:rPr>
          <w:rFonts w:ascii="Times New Roman" w:eastAsia="仿宋_GB2312" w:hAnsi="Times New Roman" w:cs="Times New Roman"/>
          <w:sz w:val="28"/>
          <w:szCs w:val="28"/>
        </w:rPr>
        <w:t>90</w:t>
      </w:r>
      <w:r w:rsidR="00542B98" w:rsidRPr="00003C55">
        <w:rPr>
          <w:rFonts w:ascii="Times New Roman" w:eastAsia="仿宋_GB2312" w:hAnsi="Times New Roman" w:cs="Times New Roman"/>
          <w:sz w:val="28"/>
          <w:szCs w:val="28"/>
        </w:rPr>
        <w:t>家大型煤炭企业</w:t>
      </w:r>
      <w:r w:rsidR="00542B98">
        <w:rPr>
          <w:rFonts w:ascii="Times New Roman" w:eastAsia="仿宋_GB2312" w:hAnsi="Times New Roman" w:cs="Times New Roman"/>
          <w:sz w:val="28"/>
          <w:szCs w:val="28"/>
        </w:rPr>
        <w:t>入</w:t>
      </w:r>
      <w:r w:rsidR="00542B98">
        <w:rPr>
          <w:rFonts w:ascii="Times New Roman" w:eastAsia="仿宋_GB2312" w:hAnsi="Times New Roman" w:cs="Times New Roman" w:hint="eastAsia"/>
          <w:sz w:val="28"/>
          <w:szCs w:val="28"/>
        </w:rPr>
        <w:t>洗</w:t>
      </w:r>
      <w:r w:rsidR="00542B98" w:rsidRPr="00003C55">
        <w:rPr>
          <w:rFonts w:ascii="Times New Roman" w:eastAsia="仿宋_GB2312" w:hAnsi="Times New Roman" w:cs="Times New Roman"/>
          <w:sz w:val="28"/>
          <w:szCs w:val="28"/>
        </w:rPr>
        <w:t>原煤</w:t>
      </w:r>
      <w:r w:rsidR="00542B98" w:rsidRPr="00003C55">
        <w:rPr>
          <w:rFonts w:ascii="Times New Roman" w:eastAsia="仿宋_GB2312" w:hAnsi="Times New Roman" w:cs="Times New Roman"/>
          <w:sz w:val="28"/>
          <w:szCs w:val="28"/>
        </w:rPr>
        <w:t>8.15</w:t>
      </w:r>
      <w:r w:rsidR="00542B98" w:rsidRPr="00003C55">
        <w:rPr>
          <w:rFonts w:ascii="Times New Roman" w:eastAsia="仿宋_GB2312" w:hAnsi="Times New Roman" w:cs="Times New Roman"/>
          <w:sz w:val="28"/>
          <w:szCs w:val="28"/>
        </w:rPr>
        <w:t>亿吨，同比</w:t>
      </w:r>
      <w:r w:rsidR="00542B98">
        <w:rPr>
          <w:rFonts w:ascii="Times New Roman" w:eastAsia="仿宋_GB2312" w:hAnsi="Times New Roman" w:cs="Times New Roman" w:hint="eastAsia"/>
          <w:sz w:val="28"/>
          <w:szCs w:val="28"/>
        </w:rPr>
        <w:t>增长</w:t>
      </w:r>
      <w:r w:rsidR="00542B98">
        <w:rPr>
          <w:rFonts w:ascii="Times New Roman" w:eastAsia="仿宋_GB2312" w:hAnsi="Times New Roman" w:cs="Times New Roman" w:hint="eastAsia"/>
          <w:sz w:val="28"/>
          <w:szCs w:val="28"/>
        </w:rPr>
        <w:t>3.7%</w:t>
      </w:r>
      <w:r w:rsidR="00542B98">
        <w:rPr>
          <w:rFonts w:ascii="Times New Roman" w:eastAsia="仿宋_GB2312" w:hAnsi="Times New Roman" w:cs="Times New Roman" w:hint="eastAsia"/>
          <w:sz w:val="28"/>
          <w:szCs w:val="28"/>
        </w:rPr>
        <w:t>；全国前</w:t>
      </w:r>
      <w:r w:rsidR="00542B98" w:rsidRPr="00003C55">
        <w:rPr>
          <w:rFonts w:ascii="Times New Roman" w:eastAsia="仿宋_GB2312" w:hAnsi="Times New Roman" w:cs="Times New Roman"/>
          <w:sz w:val="28"/>
          <w:szCs w:val="28"/>
        </w:rPr>
        <w:t>10</w:t>
      </w:r>
      <w:r w:rsidR="00542B98">
        <w:rPr>
          <w:rFonts w:ascii="Times New Roman" w:eastAsia="仿宋_GB2312" w:hAnsi="Times New Roman" w:cs="Times New Roman" w:hint="eastAsia"/>
          <w:sz w:val="28"/>
          <w:szCs w:val="28"/>
        </w:rPr>
        <w:t>家</w:t>
      </w:r>
      <w:r w:rsidR="00542B98" w:rsidRPr="00003C55">
        <w:rPr>
          <w:rFonts w:ascii="Times New Roman" w:eastAsia="仿宋_GB2312" w:hAnsi="Times New Roman" w:cs="Times New Roman"/>
          <w:sz w:val="28"/>
          <w:szCs w:val="28"/>
        </w:rPr>
        <w:t>企业精煤产量</w:t>
      </w:r>
      <w:r w:rsidR="00542B98" w:rsidRPr="00003C55">
        <w:rPr>
          <w:rFonts w:ascii="Times New Roman" w:eastAsia="仿宋_GB2312" w:hAnsi="Times New Roman" w:cs="Times New Roman"/>
          <w:sz w:val="28"/>
          <w:szCs w:val="28"/>
        </w:rPr>
        <w:t>6.93</w:t>
      </w:r>
      <w:r w:rsidR="00542B98" w:rsidRPr="00003C55">
        <w:rPr>
          <w:rFonts w:ascii="Times New Roman" w:eastAsia="仿宋_GB2312" w:hAnsi="Times New Roman" w:cs="Times New Roman"/>
          <w:sz w:val="28"/>
          <w:szCs w:val="28"/>
        </w:rPr>
        <w:t>亿吨，</w:t>
      </w:r>
      <w:r w:rsidR="00542B98" w:rsidRPr="003C4309">
        <w:rPr>
          <w:rFonts w:ascii="Times New Roman" w:eastAsia="仿宋_GB2312" w:hAnsi="Times New Roman" w:cs="Times New Roman"/>
          <w:sz w:val="28"/>
          <w:szCs w:val="28"/>
        </w:rPr>
        <w:t>占</w:t>
      </w:r>
      <w:r w:rsidR="00542B98" w:rsidRPr="003C4309">
        <w:rPr>
          <w:rFonts w:ascii="Times New Roman" w:eastAsia="仿宋_GB2312" w:hAnsi="Times New Roman" w:cs="Times New Roman" w:hint="eastAsia"/>
          <w:sz w:val="28"/>
          <w:szCs w:val="28"/>
        </w:rPr>
        <w:t>全国</w:t>
      </w:r>
      <w:r w:rsidR="00542B98" w:rsidRPr="003C4309">
        <w:rPr>
          <w:rFonts w:ascii="Times New Roman" w:eastAsia="仿宋_GB2312" w:hAnsi="Times New Roman" w:cs="Times New Roman" w:hint="eastAsia"/>
          <w:sz w:val="28"/>
          <w:szCs w:val="28"/>
        </w:rPr>
        <w:t>90</w:t>
      </w:r>
      <w:r w:rsidR="00542B98" w:rsidRPr="003C4309">
        <w:rPr>
          <w:rFonts w:ascii="Times New Roman" w:eastAsia="仿宋_GB2312" w:hAnsi="Times New Roman" w:cs="Times New Roman" w:hint="eastAsia"/>
          <w:sz w:val="28"/>
          <w:szCs w:val="28"/>
        </w:rPr>
        <w:t>家大型企业洗</w:t>
      </w:r>
      <w:r w:rsidR="00542B98" w:rsidRPr="003C4309">
        <w:rPr>
          <w:rFonts w:ascii="Times New Roman" w:eastAsia="仿宋_GB2312" w:hAnsi="Times New Roman" w:cs="Times New Roman"/>
          <w:sz w:val="28"/>
          <w:szCs w:val="28"/>
        </w:rPr>
        <w:t>精煤产量的</w:t>
      </w:r>
      <w:r w:rsidR="00542B98" w:rsidRPr="003C4309">
        <w:rPr>
          <w:rFonts w:ascii="Times New Roman" w:eastAsia="仿宋_GB2312" w:hAnsi="Times New Roman" w:cs="Times New Roman"/>
          <w:sz w:val="28"/>
          <w:szCs w:val="28"/>
        </w:rPr>
        <w:t>8</w:t>
      </w:r>
      <w:r w:rsidR="00C41854">
        <w:rPr>
          <w:rFonts w:ascii="Times New Roman" w:eastAsia="仿宋_GB2312" w:hAnsi="Times New Roman" w:cs="Times New Roman" w:hint="eastAsia"/>
          <w:sz w:val="28"/>
          <w:szCs w:val="28"/>
        </w:rPr>
        <w:t>5</w:t>
      </w:r>
      <w:r w:rsidR="00542B98" w:rsidRPr="003C4309">
        <w:rPr>
          <w:rFonts w:ascii="Times New Roman" w:eastAsia="仿宋_GB2312" w:hAnsi="Times New Roman" w:cs="Times New Roman"/>
          <w:sz w:val="28"/>
          <w:szCs w:val="28"/>
        </w:rPr>
        <w:t>%</w:t>
      </w:r>
      <w:r w:rsidR="00542B98" w:rsidRPr="003C4309">
        <w:rPr>
          <w:rFonts w:ascii="Times New Roman" w:eastAsia="仿宋_GB2312" w:hAnsi="Times New Roman" w:cs="Times New Roman" w:hint="eastAsia"/>
          <w:sz w:val="28"/>
          <w:szCs w:val="28"/>
        </w:rPr>
        <w:t>。</w:t>
      </w:r>
    </w:p>
    <w:p w:rsidR="006C722A" w:rsidRDefault="006C722A">
      <w:pPr>
        <w:spacing w:line="360" w:lineRule="auto"/>
        <w:ind w:firstLineChars="150" w:firstLine="420"/>
        <w:jc w:val="left"/>
        <w:rPr>
          <w:rFonts w:ascii="Times New Roman" w:eastAsia="仿宋_GB2312" w:hAnsi="Times New Roman" w:cs="Times New Roman"/>
          <w:sz w:val="28"/>
          <w:szCs w:val="28"/>
        </w:rPr>
      </w:pPr>
      <w:r w:rsidRPr="00DB2F65">
        <w:rPr>
          <w:rFonts w:ascii="Times New Roman" w:eastAsia="仿宋_GB2312" w:hAnsi="Times New Roman" w:cs="Times New Roman"/>
          <w:sz w:val="28"/>
          <w:szCs w:val="28"/>
        </w:rPr>
        <w:t>我国煤矸石产出量</w:t>
      </w:r>
      <w:r w:rsidR="00C41854">
        <w:rPr>
          <w:rFonts w:ascii="Times New Roman" w:eastAsia="仿宋_GB2312" w:hAnsi="Times New Roman" w:cs="Times New Roman" w:hint="eastAsia"/>
          <w:sz w:val="28"/>
          <w:szCs w:val="28"/>
        </w:rPr>
        <w:t>以亿吨计</w:t>
      </w:r>
      <w:r w:rsidRPr="00DB2F65">
        <w:rPr>
          <w:rFonts w:ascii="Times New Roman" w:eastAsia="仿宋_GB2312" w:hAnsi="Times New Roman" w:cs="Times New Roman"/>
          <w:sz w:val="28"/>
          <w:szCs w:val="28"/>
        </w:rPr>
        <w:t>，约占原煤产量的</w:t>
      </w:r>
      <w:r w:rsidRPr="00DB2F65">
        <w:rPr>
          <w:rFonts w:ascii="Times New Roman" w:eastAsia="仿宋_GB2312" w:hAnsi="Times New Roman" w:cs="Times New Roman"/>
          <w:sz w:val="28"/>
          <w:szCs w:val="28"/>
        </w:rPr>
        <w:t>15</w:t>
      </w:r>
      <w:r>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20%</w:t>
      </w:r>
      <w:r w:rsidRPr="00DB2F65">
        <w:rPr>
          <w:rFonts w:ascii="Times New Roman" w:eastAsia="仿宋_GB2312" w:hAnsi="Times New Roman" w:cs="Times New Roman"/>
          <w:sz w:val="28"/>
          <w:szCs w:val="28"/>
        </w:rPr>
        <w:t>。据不完全统计，目前全国累计堆放的煤矸石约</w:t>
      </w:r>
      <w:r w:rsidRPr="00DB2F65">
        <w:rPr>
          <w:rFonts w:ascii="Times New Roman" w:eastAsia="仿宋_GB2312" w:hAnsi="Times New Roman" w:cs="Times New Roman"/>
          <w:sz w:val="28"/>
          <w:szCs w:val="28"/>
        </w:rPr>
        <w:t>45</w:t>
      </w:r>
      <w:r w:rsidRPr="00DB2F65">
        <w:rPr>
          <w:rFonts w:ascii="Times New Roman" w:eastAsia="仿宋_GB2312" w:hAnsi="Times New Roman" w:cs="Times New Roman"/>
          <w:sz w:val="28"/>
          <w:szCs w:val="28"/>
        </w:rPr>
        <w:t>亿吨，规模较大的煤矸石山</w:t>
      </w:r>
      <w:r w:rsidRPr="00DB2F65">
        <w:rPr>
          <w:rFonts w:ascii="Times New Roman" w:eastAsia="仿宋_GB2312" w:hAnsi="Times New Roman" w:cs="Times New Roman"/>
          <w:sz w:val="28"/>
          <w:szCs w:val="28"/>
        </w:rPr>
        <w:t>2600</w:t>
      </w:r>
      <w:r w:rsidRPr="00DB2F65">
        <w:rPr>
          <w:rFonts w:ascii="Times New Roman" w:eastAsia="仿宋_GB2312" w:hAnsi="Times New Roman" w:cs="Times New Roman"/>
          <w:sz w:val="28"/>
          <w:szCs w:val="28"/>
        </w:rPr>
        <w:t>多座</w:t>
      </w:r>
      <w:r w:rsidR="00A65262">
        <w:rPr>
          <w:rFonts w:ascii="Times New Roman" w:eastAsia="仿宋_GB2312" w:hAnsi="Times New Roman" w:cs="Times New Roman" w:hint="eastAsia"/>
          <w:sz w:val="28"/>
          <w:szCs w:val="28"/>
        </w:rPr>
        <w:t>，</w:t>
      </w:r>
      <w:r w:rsidR="005F539A" w:rsidRPr="00DB2F65">
        <w:rPr>
          <w:rFonts w:ascii="Times New Roman" w:eastAsia="仿宋_GB2312" w:hAnsi="Times New Roman" w:cs="Times New Roman"/>
          <w:sz w:val="28"/>
          <w:szCs w:val="28"/>
        </w:rPr>
        <w:t>矸石综合利用率</w:t>
      </w:r>
      <w:r w:rsidR="00A65262">
        <w:rPr>
          <w:rFonts w:ascii="Times New Roman" w:eastAsia="仿宋_GB2312" w:hAnsi="Times New Roman" w:cs="Times New Roman" w:hint="eastAsia"/>
          <w:sz w:val="28"/>
          <w:szCs w:val="28"/>
        </w:rPr>
        <w:t>约</w:t>
      </w:r>
      <w:r w:rsidR="005F539A" w:rsidRPr="00DB2F65">
        <w:rPr>
          <w:rFonts w:ascii="Times New Roman" w:eastAsia="仿宋_GB2312" w:hAnsi="Times New Roman" w:cs="Times New Roman"/>
          <w:sz w:val="28"/>
          <w:szCs w:val="28"/>
        </w:rPr>
        <w:t>6</w:t>
      </w:r>
      <w:r w:rsidR="005F539A">
        <w:rPr>
          <w:rFonts w:ascii="Times New Roman" w:eastAsia="仿宋_GB2312" w:hAnsi="Times New Roman" w:cs="Times New Roman" w:hint="eastAsia"/>
          <w:sz w:val="28"/>
          <w:szCs w:val="28"/>
        </w:rPr>
        <w:t>2</w:t>
      </w:r>
      <w:r w:rsidR="005F539A" w:rsidRPr="00DB2F65">
        <w:rPr>
          <w:rFonts w:ascii="Times New Roman" w:eastAsia="仿宋_GB2312" w:hAnsi="Times New Roman" w:cs="Times New Roman"/>
          <w:sz w:val="28"/>
          <w:szCs w:val="28"/>
        </w:rPr>
        <w:t>%</w:t>
      </w:r>
      <w:r w:rsidR="005F539A" w:rsidRPr="00DB2F65">
        <w:rPr>
          <w:rFonts w:ascii="Times New Roman" w:eastAsia="仿宋_GB2312" w:hAnsi="Times New Roman" w:cs="Times New Roman"/>
          <w:sz w:val="28"/>
          <w:szCs w:val="28"/>
        </w:rPr>
        <w:t>，</w:t>
      </w:r>
      <w:r w:rsidR="00A65262">
        <w:rPr>
          <w:rFonts w:ascii="Times New Roman" w:eastAsia="仿宋_GB2312" w:hAnsi="Times New Roman" w:cs="Times New Roman" w:hint="eastAsia"/>
          <w:sz w:val="28"/>
          <w:szCs w:val="28"/>
        </w:rPr>
        <w:t>距《</w:t>
      </w:r>
      <w:r w:rsidR="00A65262" w:rsidRPr="00DB2F65">
        <w:rPr>
          <w:rFonts w:ascii="Times New Roman" w:eastAsia="仿宋_GB2312" w:hAnsi="Times New Roman" w:cs="Times New Roman"/>
          <w:sz w:val="28"/>
          <w:szCs w:val="28"/>
        </w:rPr>
        <w:t>矿产资源节约与综合利用</w:t>
      </w:r>
      <w:r w:rsidR="00A65262">
        <w:rPr>
          <w:rFonts w:ascii="Times New Roman" w:eastAsia="仿宋_GB2312" w:hAnsi="Times New Roman" w:cs="Times New Roman"/>
          <w:sz w:val="28"/>
          <w:szCs w:val="28"/>
        </w:rPr>
        <w:t>“</w:t>
      </w:r>
      <w:r w:rsidR="00A65262" w:rsidRPr="00DB2F65">
        <w:rPr>
          <w:rFonts w:ascii="Times New Roman" w:eastAsia="仿宋_GB2312" w:hAnsi="Times New Roman" w:cs="Times New Roman"/>
          <w:sz w:val="28"/>
          <w:szCs w:val="28"/>
        </w:rPr>
        <w:t>十二五</w:t>
      </w:r>
      <w:r w:rsidR="00A65262">
        <w:rPr>
          <w:rFonts w:ascii="Times New Roman" w:eastAsia="仿宋_GB2312" w:hAnsi="Times New Roman" w:cs="Times New Roman"/>
          <w:sz w:val="28"/>
          <w:szCs w:val="28"/>
        </w:rPr>
        <w:t>”</w:t>
      </w:r>
      <w:r w:rsidR="00A65262">
        <w:rPr>
          <w:rFonts w:ascii="Times New Roman" w:eastAsia="仿宋_GB2312" w:hAnsi="Times New Roman" w:cs="Times New Roman"/>
          <w:sz w:val="28"/>
          <w:szCs w:val="28"/>
        </w:rPr>
        <w:t>规划</w:t>
      </w:r>
      <w:r w:rsidR="00A65262">
        <w:rPr>
          <w:rFonts w:ascii="Times New Roman" w:eastAsia="仿宋_GB2312" w:hAnsi="Times New Roman" w:cs="Times New Roman" w:hint="eastAsia"/>
          <w:sz w:val="28"/>
          <w:szCs w:val="28"/>
        </w:rPr>
        <w:t>》</w:t>
      </w:r>
      <w:r w:rsidR="00A65262" w:rsidRPr="00DB2F65">
        <w:rPr>
          <w:rFonts w:ascii="Times New Roman" w:eastAsia="仿宋_GB2312" w:hAnsi="Times New Roman" w:cs="Times New Roman"/>
          <w:sz w:val="28"/>
          <w:szCs w:val="28"/>
        </w:rPr>
        <w:t>中提出的东部、中西部和东北部煤矸石综合利用分别达到</w:t>
      </w:r>
      <w:r w:rsidR="00A65262" w:rsidRPr="00DB2F65">
        <w:rPr>
          <w:rFonts w:ascii="Times New Roman" w:eastAsia="仿宋_GB2312" w:hAnsi="Times New Roman" w:cs="Times New Roman"/>
          <w:sz w:val="28"/>
          <w:szCs w:val="28"/>
        </w:rPr>
        <w:t>90%</w:t>
      </w:r>
      <w:r w:rsidR="00A65262" w:rsidRPr="00DB2F65">
        <w:rPr>
          <w:rFonts w:ascii="Times New Roman" w:eastAsia="仿宋_GB2312" w:hAnsi="Times New Roman" w:cs="Times New Roman"/>
          <w:sz w:val="28"/>
          <w:szCs w:val="28"/>
        </w:rPr>
        <w:t>、</w:t>
      </w:r>
      <w:r w:rsidR="00A65262" w:rsidRPr="00DB2F65">
        <w:rPr>
          <w:rFonts w:ascii="Times New Roman" w:eastAsia="仿宋_GB2312" w:hAnsi="Times New Roman" w:cs="Times New Roman"/>
          <w:sz w:val="28"/>
          <w:szCs w:val="28"/>
        </w:rPr>
        <w:t>60%</w:t>
      </w:r>
      <w:r w:rsidR="00A65262" w:rsidRPr="00DB2F65">
        <w:rPr>
          <w:rFonts w:ascii="Times New Roman" w:eastAsia="仿宋_GB2312" w:hAnsi="Times New Roman" w:cs="Times New Roman"/>
          <w:sz w:val="28"/>
          <w:szCs w:val="28"/>
        </w:rPr>
        <w:t>、</w:t>
      </w:r>
      <w:r w:rsidR="00A65262" w:rsidRPr="00DB2F65">
        <w:rPr>
          <w:rFonts w:ascii="Times New Roman" w:eastAsia="仿宋_GB2312" w:hAnsi="Times New Roman" w:cs="Times New Roman"/>
          <w:sz w:val="28"/>
          <w:szCs w:val="28"/>
        </w:rPr>
        <w:t>75%</w:t>
      </w:r>
      <w:r w:rsidR="00A65262">
        <w:rPr>
          <w:rFonts w:ascii="Times New Roman" w:eastAsia="仿宋_GB2312" w:hAnsi="Times New Roman" w:cs="Times New Roman" w:hint="eastAsia"/>
          <w:sz w:val="28"/>
          <w:szCs w:val="28"/>
        </w:rPr>
        <w:t>的目标还有一定差距</w:t>
      </w:r>
      <w:r w:rsidRPr="00DB2F65">
        <w:rPr>
          <w:rFonts w:ascii="Times New Roman" w:eastAsia="仿宋_GB2312" w:hAnsi="Times New Roman" w:cs="Times New Roman"/>
          <w:sz w:val="28"/>
          <w:szCs w:val="28"/>
        </w:rPr>
        <w:t>。</w:t>
      </w:r>
    </w:p>
    <w:p w:rsidR="00542B98" w:rsidRDefault="00542B98" w:rsidP="00542B98">
      <w:pPr>
        <w:spacing w:line="360" w:lineRule="auto"/>
        <w:ind w:firstLineChars="200" w:firstLine="560"/>
        <w:rPr>
          <w:rFonts w:ascii="Times New Roman" w:eastAsia="仿宋_GB2312" w:hAnsi="Times New Roman" w:cs="Times New Roman"/>
          <w:sz w:val="28"/>
          <w:szCs w:val="28"/>
        </w:rPr>
      </w:pPr>
      <w:r w:rsidRPr="00DB2F65">
        <w:rPr>
          <w:rFonts w:ascii="Times New Roman" w:eastAsia="仿宋_GB2312" w:hAnsi="Times New Roman" w:cs="Times New Roman"/>
          <w:sz w:val="28"/>
          <w:szCs w:val="28"/>
        </w:rPr>
        <w:t>粉煤灰是燃煤发电排放的固体废弃物。</w:t>
      </w:r>
      <w:r w:rsidRPr="00DB2F65">
        <w:rPr>
          <w:rFonts w:ascii="Times New Roman" w:eastAsia="仿宋_GB2312" w:hAnsi="Times New Roman" w:cs="Times New Roman"/>
          <w:sz w:val="28"/>
          <w:szCs w:val="28"/>
        </w:rPr>
        <w:t>2011</w:t>
      </w:r>
      <w:r w:rsidRPr="00DB2F65">
        <w:rPr>
          <w:rFonts w:ascii="Times New Roman" w:eastAsia="仿宋_GB2312" w:hAnsi="Times New Roman" w:cs="Times New Roman"/>
          <w:sz w:val="28"/>
          <w:szCs w:val="28"/>
        </w:rPr>
        <w:t>年</w:t>
      </w:r>
      <w:r>
        <w:rPr>
          <w:rFonts w:ascii="Times New Roman" w:eastAsia="仿宋_GB2312" w:hAnsi="Times New Roman" w:cs="Times New Roman" w:hint="eastAsia"/>
          <w:sz w:val="28"/>
          <w:szCs w:val="28"/>
        </w:rPr>
        <w:t>，国内</w:t>
      </w:r>
      <w:r w:rsidRPr="00DB2F65">
        <w:rPr>
          <w:rFonts w:ascii="Times New Roman" w:eastAsia="仿宋_GB2312" w:hAnsi="Times New Roman" w:cs="Times New Roman"/>
          <w:sz w:val="28"/>
          <w:szCs w:val="28"/>
        </w:rPr>
        <w:t>粉煤灰</w:t>
      </w:r>
      <w:r>
        <w:rPr>
          <w:rFonts w:ascii="Times New Roman" w:eastAsia="仿宋_GB2312" w:hAnsi="Times New Roman" w:cs="Times New Roman" w:hint="eastAsia"/>
          <w:sz w:val="28"/>
          <w:szCs w:val="28"/>
        </w:rPr>
        <w:t>产生</w:t>
      </w:r>
      <w:r w:rsidRPr="00DB2F65">
        <w:rPr>
          <w:rFonts w:ascii="Times New Roman" w:eastAsia="仿宋_GB2312" w:hAnsi="Times New Roman" w:cs="Times New Roman"/>
          <w:sz w:val="28"/>
          <w:szCs w:val="28"/>
        </w:rPr>
        <w:t>量达</w:t>
      </w:r>
      <w:r w:rsidRPr="00DB2F65">
        <w:rPr>
          <w:rFonts w:ascii="Times New Roman" w:eastAsia="仿宋_GB2312" w:hAnsi="Times New Roman" w:cs="Times New Roman"/>
          <w:sz w:val="28"/>
          <w:szCs w:val="28"/>
        </w:rPr>
        <w:t>5.4</w:t>
      </w:r>
      <w:r w:rsidRPr="00DB2F65">
        <w:rPr>
          <w:rFonts w:ascii="Times New Roman" w:eastAsia="仿宋_GB2312" w:hAnsi="Times New Roman" w:cs="Times New Roman"/>
          <w:sz w:val="28"/>
          <w:szCs w:val="28"/>
        </w:rPr>
        <w:t>亿吨，</w:t>
      </w:r>
      <w:r>
        <w:rPr>
          <w:rFonts w:ascii="Times New Roman" w:eastAsia="仿宋_GB2312" w:hAnsi="Times New Roman" w:cs="Times New Roman" w:hint="eastAsia"/>
          <w:sz w:val="28"/>
          <w:szCs w:val="28"/>
        </w:rPr>
        <w:t>利用量</w:t>
      </w:r>
      <w:r>
        <w:rPr>
          <w:rFonts w:ascii="Times New Roman" w:eastAsia="仿宋_GB2312" w:hAnsi="Times New Roman" w:cs="Times New Roman" w:hint="eastAsia"/>
          <w:sz w:val="28"/>
          <w:szCs w:val="28"/>
        </w:rPr>
        <w:t>3.67</w:t>
      </w:r>
      <w:r>
        <w:rPr>
          <w:rFonts w:ascii="Times New Roman" w:eastAsia="仿宋_GB2312" w:hAnsi="Times New Roman" w:cs="Times New Roman" w:hint="eastAsia"/>
          <w:sz w:val="28"/>
          <w:szCs w:val="28"/>
        </w:rPr>
        <w:t>亿吨，</w:t>
      </w:r>
      <w:r w:rsidRPr="00DB2F65">
        <w:rPr>
          <w:rFonts w:ascii="Times New Roman" w:eastAsia="仿宋_GB2312" w:hAnsi="Times New Roman" w:cs="Times New Roman"/>
          <w:sz w:val="28"/>
          <w:szCs w:val="28"/>
        </w:rPr>
        <w:t>利用率</w:t>
      </w:r>
      <w:r w:rsidRPr="00DB2F65">
        <w:rPr>
          <w:rFonts w:ascii="Times New Roman" w:eastAsia="仿宋_GB2312" w:hAnsi="Times New Roman" w:cs="Times New Roman"/>
          <w:sz w:val="28"/>
          <w:szCs w:val="28"/>
        </w:rPr>
        <w:t>68%</w:t>
      </w:r>
      <w:r>
        <w:rPr>
          <w:rFonts w:ascii="Times New Roman" w:eastAsia="仿宋_GB2312" w:hAnsi="Times New Roman" w:cs="Times New Roman" w:hint="eastAsia"/>
          <w:sz w:val="28"/>
          <w:szCs w:val="28"/>
        </w:rPr>
        <w:t>；产生量和利用量分别比上年增长</w:t>
      </w:r>
      <w:r>
        <w:rPr>
          <w:rFonts w:ascii="Times New Roman" w:eastAsia="仿宋_GB2312" w:hAnsi="Times New Roman" w:cs="Times New Roman" w:hint="eastAsia"/>
          <w:sz w:val="28"/>
          <w:szCs w:val="28"/>
        </w:rPr>
        <w:t>0.6</w:t>
      </w:r>
      <w:r>
        <w:rPr>
          <w:rFonts w:ascii="Times New Roman" w:eastAsia="仿宋_GB2312" w:hAnsi="Times New Roman" w:cs="Times New Roman" w:hint="eastAsia"/>
          <w:sz w:val="28"/>
          <w:szCs w:val="28"/>
        </w:rPr>
        <w:t>亿吨和</w:t>
      </w:r>
      <w:r>
        <w:rPr>
          <w:rFonts w:ascii="Times New Roman" w:eastAsia="仿宋_GB2312" w:hAnsi="Times New Roman" w:cs="Times New Roman" w:hint="eastAsia"/>
          <w:sz w:val="28"/>
          <w:szCs w:val="28"/>
        </w:rPr>
        <w:t>0.4</w:t>
      </w:r>
      <w:r>
        <w:rPr>
          <w:rFonts w:ascii="Times New Roman" w:eastAsia="仿宋_GB2312" w:hAnsi="Times New Roman" w:cs="Times New Roman" w:hint="eastAsia"/>
          <w:sz w:val="28"/>
          <w:szCs w:val="28"/>
        </w:rPr>
        <w:t>亿吨，</w:t>
      </w:r>
      <w:r w:rsidR="00C41854">
        <w:rPr>
          <w:rFonts w:ascii="Times New Roman" w:eastAsia="仿宋_GB2312" w:hAnsi="Times New Roman" w:cs="Times New Roman" w:hint="eastAsia"/>
          <w:sz w:val="28"/>
          <w:szCs w:val="28"/>
        </w:rPr>
        <w:t>利用量仍不及</w:t>
      </w:r>
      <w:r>
        <w:rPr>
          <w:rFonts w:ascii="Times New Roman" w:eastAsia="仿宋_GB2312" w:hAnsi="Times New Roman" w:cs="Times New Roman" w:hint="eastAsia"/>
          <w:sz w:val="28"/>
          <w:szCs w:val="28"/>
        </w:rPr>
        <w:t>增量。</w:t>
      </w:r>
    </w:p>
    <w:p w:rsidR="009F4E92" w:rsidRDefault="009F4E92" w:rsidP="009F4E92">
      <w:pPr>
        <w:spacing w:line="360" w:lineRule="auto"/>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700CF01F">
            <wp:extent cx="5276850" cy="25622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5740" cy="2566542"/>
                    </a:xfrm>
                    <a:prstGeom prst="rect">
                      <a:avLst/>
                    </a:prstGeom>
                    <a:noFill/>
                  </pic:spPr>
                </pic:pic>
              </a:graphicData>
            </a:graphic>
          </wp:inline>
        </w:drawing>
      </w:r>
    </w:p>
    <w:p w:rsidR="00542B98" w:rsidRPr="00136215" w:rsidRDefault="00542B98" w:rsidP="00542B98">
      <w:pPr>
        <w:spacing w:line="360" w:lineRule="auto"/>
        <w:jc w:val="center"/>
        <w:rPr>
          <w:rFonts w:ascii="Times New Roman" w:eastAsia="黑体" w:hAnsi="Times New Roman" w:cs="Times New Roman"/>
        </w:rPr>
      </w:pPr>
      <w:r w:rsidRPr="00136215">
        <w:rPr>
          <w:rFonts w:ascii="Times New Roman" w:eastAsia="黑体" w:hAnsi="Times New Roman" w:cs="Times New Roman" w:hint="eastAsia"/>
        </w:rPr>
        <w:t>图</w:t>
      </w:r>
      <w:r w:rsidR="00644A58">
        <w:rPr>
          <w:rFonts w:ascii="Times New Roman" w:eastAsia="黑体" w:hAnsi="Times New Roman" w:cs="Times New Roman" w:hint="eastAsia"/>
        </w:rPr>
        <w:t xml:space="preserve">5 </w:t>
      </w:r>
      <w:r>
        <w:rPr>
          <w:rStyle w:val="a3"/>
          <w:rFonts w:hint="eastAsia"/>
        </w:rPr>
        <w:t xml:space="preserve">  2008-2011</w:t>
      </w:r>
      <w:r>
        <w:rPr>
          <w:rStyle w:val="a3"/>
          <w:rFonts w:hint="eastAsia"/>
        </w:rPr>
        <w:t>年我国</w:t>
      </w:r>
      <w:r w:rsidRPr="00136215">
        <w:rPr>
          <w:rFonts w:ascii="Times New Roman" w:eastAsia="黑体" w:hAnsi="Times New Roman" w:cs="Times New Roman" w:hint="eastAsia"/>
        </w:rPr>
        <w:t>煤灰产生量与利用量增长情况</w:t>
      </w:r>
    </w:p>
    <w:p w:rsidR="0044500B" w:rsidRDefault="00BA7440" w:rsidP="0044500B">
      <w:pPr>
        <w:pStyle w:val="3"/>
        <w:rPr>
          <w:rFonts w:ascii="楷体" w:eastAsia="楷体" w:hAnsi="楷体"/>
          <w:b w:val="0"/>
        </w:rPr>
      </w:pPr>
      <w:bookmarkStart w:id="12" w:name="_Toc384991937"/>
      <w:r w:rsidRPr="00B16F54">
        <w:rPr>
          <w:rFonts w:ascii="楷体" w:eastAsia="楷体" w:hAnsi="楷体" w:hint="eastAsia"/>
          <w:b w:val="0"/>
        </w:rPr>
        <w:lastRenderedPageBreak/>
        <w:t>（三）</w:t>
      </w:r>
      <w:r w:rsidR="0044500B">
        <w:rPr>
          <w:rFonts w:ascii="楷体" w:eastAsia="楷体" w:hAnsi="楷体" w:hint="eastAsia"/>
          <w:b w:val="0"/>
        </w:rPr>
        <w:t>铁矿</w:t>
      </w:r>
      <w:r w:rsidR="0044500B" w:rsidRPr="0044500B">
        <w:rPr>
          <w:rFonts w:ascii="楷体" w:eastAsia="楷体" w:hAnsi="楷体"/>
          <w:b w:val="0"/>
        </w:rPr>
        <w:t>开采利用水平总体趋好</w:t>
      </w:r>
      <w:r w:rsidR="0044500B" w:rsidRPr="0044500B">
        <w:rPr>
          <w:rFonts w:ascii="楷体" w:eastAsia="楷体" w:hAnsi="楷体" w:hint="eastAsia"/>
          <w:b w:val="0"/>
        </w:rPr>
        <w:t>，</w:t>
      </w:r>
      <w:r w:rsidR="0044500B" w:rsidRPr="0044500B">
        <w:rPr>
          <w:rFonts w:ascii="楷体" w:eastAsia="楷体" w:hAnsi="楷体"/>
          <w:b w:val="0"/>
        </w:rPr>
        <w:t>铁尾矿</w:t>
      </w:r>
      <w:bookmarkEnd w:id="12"/>
      <w:r w:rsidR="00224E0D">
        <w:rPr>
          <w:rFonts w:ascii="楷体" w:eastAsia="楷体" w:hAnsi="楷体" w:hint="eastAsia"/>
          <w:b w:val="0"/>
        </w:rPr>
        <w:t>加速</w:t>
      </w:r>
      <w:r w:rsidR="00224E0D">
        <w:rPr>
          <w:rFonts w:ascii="楷体" w:eastAsia="楷体" w:hAnsi="楷体"/>
          <w:b w:val="0"/>
        </w:rPr>
        <w:t>排放</w:t>
      </w:r>
    </w:p>
    <w:p w:rsidR="00813A71" w:rsidRDefault="0044500B" w:rsidP="00B16F54">
      <w:pPr>
        <w:spacing w:line="360" w:lineRule="auto"/>
        <w:ind w:firstLineChars="200" w:firstLine="560"/>
        <w:rPr>
          <w:rFonts w:ascii="Times New Roman" w:eastAsia="仿宋_GB2312" w:hAnsi="Times New Roman" w:cs="Times New Roman"/>
          <w:sz w:val="28"/>
          <w:szCs w:val="28"/>
        </w:rPr>
      </w:pPr>
      <w:r w:rsidRPr="00DB2F65">
        <w:rPr>
          <w:rFonts w:ascii="Times New Roman" w:eastAsia="仿宋_GB2312" w:hAnsi="Times New Roman" w:cs="Times New Roman"/>
          <w:sz w:val="28"/>
          <w:szCs w:val="28"/>
        </w:rPr>
        <w:t>近年</w:t>
      </w:r>
      <w:r w:rsidR="006E3B92">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铁</w:t>
      </w:r>
      <w:r w:rsidR="00A65262">
        <w:rPr>
          <w:rFonts w:ascii="Times New Roman" w:eastAsia="仿宋_GB2312" w:hAnsi="Times New Roman" w:cs="Times New Roman" w:hint="eastAsia"/>
          <w:sz w:val="28"/>
          <w:szCs w:val="28"/>
        </w:rPr>
        <w:t>矿</w:t>
      </w:r>
      <w:r w:rsidRPr="00DB2F65">
        <w:rPr>
          <w:rFonts w:ascii="Times New Roman" w:eastAsia="仿宋_GB2312" w:hAnsi="Times New Roman" w:cs="Times New Roman"/>
          <w:sz w:val="28"/>
          <w:szCs w:val="28"/>
        </w:rPr>
        <w:t>的开采品位逐</w:t>
      </w:r>
      <w:r>
        <w:rPr>
          <w:rFonts w:ascii="Times New Roman" w:eastAsia="仿宋_GB2312" w:hAnsi="Times New Roman" w:cs="Times New Roman" w:hint="eastAsia"/>
          <w:sz w:val="28"/>
          <w:szCs w:val="28"/>
        </w:rPr>
        <w:t>年</w:t>
      </w:r>
      <w:r w:rsidRPr="00DB2F65">
        <w:rPr>
          <w:rFonts w:ascii="Times New Roman" w:eastAsia="仿宋_GB2312" w:hAnsi="Times New Roman" w:cs="Times New Roman"/>
          <w:sz w:val="28"/>
          <w:szCs w:val="28"/>
        </w:rPr>
        <w:t>降低，</w:t>
      </w:r>
      <w:r>
        <w:rPr>
          <w:rFonts w:ascii="Times New Roman" w:eastAsia="仿宋_GB2312" w:hAnsi="Times New Roman" w:cs="Times New Roman" w:hint="eastAsia"/>
          <w:sz w:val="28"/>
          <w:szCs w:val="28"/>
        </w:rPr>
        <w:t>掘</w:t>
      </w:r>
      <w:r w:rsidR="000E70BE">
        <w:rPr>
          <w:rFonts w:ascii="Times New Roman" w:eastAsia="仿宋_GB2312" w:hAnsi="Times New Roman" w:cs="Times New Roman" w:hint="eastAsia"/>
          <w:sz w:val="28"/>
          <w:szCs w:val="28"/>
        </w:rPr>
        <w:t>（剥）</w:t>
      </w:r>
      <w:proofErr w:type="gramStart"/>
      <w:r w:rsidRPr="00DB2F65">
        <w:rPr>
          <w:rFonts w:ascii="Times New Roman" w:eastAsia="仿宋_GB2312" w:hAnsi="Times New Roman" w:cs="Times New Roman"/>
          <w:sz w:val="28"/>
          <w:szCs w:val="28"/>
        </w:rPr>
        <w:t>采比快速</w:t>
      </w:r>
      <w:proofErr w:type="gramEnd"/>
      <w:r>
        <w:rPr>
          <w:rFonts w:ascii="Times New Roman" w:eastAsia="仿宋_GB2312" w:hAnsi="Times New Roman" w:cs="Times New Roman" w:hint="eastAsia"/>
          <w:sz w:val="28"/>
          <w:szCs w:val="28"/>
        </w:rPr>
        <w:t>提高</w:t>
      </w:r>
      <w:r w:rsidRPr="00DB2F65">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开采难度增大，</w:t>
      </w:r>
      <w:r w:rsidRPr="00DB2F65">
        <w:rPr>
          <w:rFonts w:ascii="Times New Roman" w:eastAsia="仿宋_GB2312" w:hAnsi="Times New Roman" w:cs="Times New Roman"/>
          <w:sz w:val="28"/>
          <w:szCs w:val="28"/>
        </w:rPr>
        <w:t>回采率却有所提高</w:t>
      </w:r>
      <w:r>
        <w:rPr>
          <w:rFonts w:ascii="Times New Roman" w:eastAsia="仿宋_GB2312" w:hAnsi="Times New Roman" w:cs="Times New Roman" w:hint="eastAsia"/>
          <w:sz w:val="28"/>
          <w:szCs w:val="28"/>
        </w:rPr>
        <w:t>。据</w:t>
      </w:r>
      <w:r w:rsidR="005F539A">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重点冶金矿山统计年报</w:t>
      </w:r>
      <w:r w:rsidR="00E51224">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数据显示，</w:t>
      </w:r>
      <w:r w:rsidR="00224E0D">
        <w:rPr>
          <w:rFonts w:ascii="Times New Roman" w:eastAsia="仿宋_GB2312" w:hAnsi="Times New Roman" w:cs="Times New Roman" w:hint="eastAsia"/>
          <w:sz w:val="28"/>
          <w:szCs w:val="28"/>
        </w:rPr>
        <w:t>2006~2012</w:t>
      </w:r>
      <w:r w:rsidR="00224E0D">
        <w:rPr>
          <w:rFonts w:ascii="Times New Roman" w:eastAsia="仿宋_GB2312" w:hAnsi="Times New Roman" w:cs="Times New Roman" w:hint="eastAsia"/>
          <w:sz w:val="28"/>
          <w:szCs w:val="28"/>
        </w:rPr>
        <w:t>年，铁矿地采采出品位</w:t>
      </w:r>
      <w:r>
        <w:rPr>
          <w:rFonts w:ascii="Times New Roman" w:eastAsia="仿宋_GB2312" w:hAnsi="Times New Roman" w:cs="Times New Roman" w:hint="eastAsia"/>
          <w:sz w:val="28"/>
          <w:szCs w:val="28"/>
        </w:rPr>
        <w:t>下降超过</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个百分点，</w:t>
      </w:r>
      <w:r w:rsidRPr="00DB2F65">
        <w:rPr>
          <w:rFonts w:ascii="Times New Roman" w:eastAsia="仿宋_GB2312" w:hAnsi="Times New Roman" w:cs="Times New Roman"/>
          <w:sz w:val="28"/>
          <w:szCs w:val="28"/>
        </w:rPr>
        <w:t>回采率</w:t>
      </w:r>
      <w:r>
        <w:rPr>
          <w:rFonts w:ascii="Times New Roman" w:eastAsia="仿宋_GB2312" w:hAnsi="Times New Roman" w:cs="Times New Roman" w:hint="eastAsia"/>
          <w:sz w:val="28"/>
          <w:szCs w:val="28"/>
        </w:rPr>
        <w:t>却提高了</w:t>
      </w:r>
      <w:r w:rsidRPr="00DB2F65">
        <w:rPr>
          <w:rFonts w:ascii="Times New Roman" w:eastAsia="仿宋_GB2312" w:hAnsi="Times New Roman" w:cs="Times New Roman"/>
          <w:sz w:val="28"/>
          <w:szCs w:val="28"/>
        </w:rPr>
        <w:t>近</w:t>
      </w:r>
      <w:r w:rsidRPr="00DB2F65">
        <w:rPr>
          <w:rFonts w:ascii="Times New Roman" w:eastAsia="仿宋_GB2312" w:hAnsi="Times New Roman" w:cs="Times New Roman"/>
          <w:sz w:val="28"/>
          <w:szCs w:val="28"/>
        </w:rPr>
        <w:t>3</w:t>
      </w:r>
      <w:r w:rsidRPr="00DB2F65">
        <w:rPr>
          <w:rFonts w:ascii="Times New Roman" w:eastAsia="仿宋_GB2312" w:hAnsi="Times New Roman" w:cs="Times New Roman"/>
          <w:sz w:val="28"/>
          <w:szCs w:val="28"/>
        </w:rPr>
        <w:t>个百分点</w:t>
      </w:r>
      <w:r>
        <w:rPr>
          <w:rFonts w:ascii="Times New Roman" w:eastAsia="仿宋_GB2312" w:hAnsi="Times New Roman" w:cs="Times New Roman" w:hint="eastAsia"/>
          <w:sz w:val="28"/>
          <w:szCs w:val="28"/>
        </w:rPr>
        <w:t>。</w:t>
      </w:r>
      <w:r w:rsidRPr="00DB2F65">
        <w:rPr>
          <w:rFonts w:ascii="Times New Roman" w:eastAsia="仿宋_GB2312" w:hAnsi="Times New Roman" w:cs="Times New Roman"/>
          <w:sz w:val="28"/>
          <w:szCs w:val="28"/>
        </w:rPr>
        <w:t>选矿技术</w:t>
      </w:r>
      <w:r>
        <w:rPr>
          <w:rFonts w:ascii="Times New Roman" w:eastAsia="仿宋_GB2312" w:hAnsi="Times New Roman" w:cs="Times New Roman" w:hint="eastAsia"/>
          <w:sz w:val="28"/>
          <w:szCs w:val="28"/>
        </w:rPr>
        <w:t>的进步</w:t>
      </w:r>
      <w:r w:rsidR="004F36D2" w:rsidRPr="00DB2F65">
        <w:rPr>
          <w:rFonts w:ascii="Times New Roman" w:eastAsia="仿宋_GB2312" w:hAnsi="Times New Roman" w:cs="Times New Roman"/>
          <w:sz w:val="28"/>
          <w:szCs w:val="28"/>
        </w:rPr>
        <w:t>大大提</w:t>
      </w:r>
      <w:r w:rsidR="004F36D2">
        <w:rPr>
          <w:rFonts w:ascii="Times New Roman" w:eastAsia="仿宋_GB2312" w:hAnsi="Times New Roman" w:cs="Times New Roman" w:hint="eastAsia"/>
          <w:sz w:val="28"/>
          <w:szCs w:val="28"/>
        </w:rPr>
        <w:t>高了</w:t>
      </w:r>
      <w:r w:rsidRPr="00DB2F65">
        <w:rPr>
          <w:rFonts w:ascii="Times New Roman" w:eastAsia="仿宋_GB2312" w:hAnsi="Times New Roman" w:cs="Times New Roman"/>
          <w:sz w:val="28"/>
          <w:szCs w:val="28"/>
        </w:rPr>
        <w:t>我国铁矿</w:t>
      </w:r>
      <w:r w:rsidR="004F36D2">
        <w:rPr>
          <w:rFonts w:ascii="Times New Roman" w:eastAsia="仿宋_GB2312" w:hAnsi="Times New Roman" w:cs="Times New Roman" w:hint="eastAsia"/>
          <w:sz w:val="28"/>
          <w:szCs w:val="28"/>
        </w:rPr>
        <w:t>的</w:t>
      </w:r>
      <w:r w:rsidRPr="00DB2F65">
        <w:rPr>
          <w:rFonts w:ascii="Times New Roman" w:eastAsia="仿宋_GB2312" w:hAnsi="Times New Roman" w:cs="Times New Roman"/>
          <w:sz w:val="28"/>
          <w:szCs w:val="28"/>
        </w:rPr>
        <w:t>利用效率</w:t>
      </w:r>
      <w:r w:rsidR="00A57D86">
        <w:rPr>
          <w:rFonts w:ascii="Times New Roman" w:eastAsia="仿宋_GB2312" w:hAnsi="Times New Roman" w:cs="Times New Roman" w:hint="eastAsia"/>
          <w:sz w:val="28"/>
          <w:szCs w:val="28"/>
        </w:rPr>
        <w:t>。</w:t>
      </w:r>
      <w:proofErr w:type="gramStart"/>
      <w:r w:rsidR="00681968">
        <w:rPr>
          <w:rFonts w:ascii="Times New Roman" w:eastAsia="仿宋_GB2312" w:hAnsi="Times New Roman" w:cs="Times New Roman" w:hint="eastAsia"/>
          <w:sz w:val="28"/>
          <w:szCs w:val="28"/>
        </w:rPr>
        <w:t>红矿在</w:t>
      </w:r>
      <w:proofErr w:type="gramEnd"/>
      <w:r w:rsidR="00681968">
        <w:rPr>
          <w:rFonts w:ascii="Times New Roman" w:eastAsia="仿宋_GB2312" w:hAnsi="Times New Roman" w:cs="Times New Roman" w:hint="eastAsia"/>
          <w:sz w:val="28"/>
          <w:szCs w:val="28"/>
        </w:rPr>
        <w:t>入选品位下降、选矿比大幅上升的情况下，精矿品位还略有上升。</w:t>
      </w:r>
    </w:p>
    <w:p w:rsidR="00A82761" w:rsidRPr="00DB2F65" w:rsidRDefault="00A82761" w:rsidP="00A82761">
      <w:pPr>
        <w:spacing w:line="360" w:lineRule="auto"/>
        <w:ind w:firstLineChars="200" w:firstLine="420"/>
        <w:jc w:val="center"/>
        <w:rPr>
          <w:rFonts w:ascii="Times New Roman" w:eastAsia="仿宋_GB2312" w:hAnsi="Times New Roman" w:cs="Times New Roman"/>
          <w:sz w:val="28"/>
          <w:szCs w:val="28"/>
        </w:rPr>
      </w:pPr>
      <w:r w:rsidRPr="00DB2F65">
        <w:rPr>
          <w:rFonts w:ascii="Times New Roman" w:eastAsia="黑体" w:hAnsi="Times New Roman" w:cs="Times New Roman"/>
        </w:rPr>
        <w:t>表</w:t>
      </w:r>
      <w:r>
        <w:rPr>
          <w:rFonts w:ascii="Times New Roman" w:eastAsia="黑体" w:hAnsi="Times New Roman" w:cs="Times New Roman" w:hint="eastAsia"/>
        </w:rPr>
        <w:t>2</w:t>
      </w:r>
      <w:r w:rsidRPr="00DB2F65">
        <w:rPr>
          <w:rFonts w:ascii="Times New Roman" w:eastAsia="黑体" w:hAnsi="Times New Roman" w:cs="Times New Roman"/>
        </w:rPr>
        <w:t xml:space="preserve"> </w:t>
      </w:r>
      <w:r w:rsidR="00644A58">
        <w:rPr>
          <w:rFonts w:ascii="Times New Roman" w:eastAsia="黑体" w:hAnsi="Times New Roman" w:cs="Times New Roman" w:hint="eastAsia"/>
        </w:rPr>
        <w:t xml:space="preserve">  </w:t>
      </w:r>
      <w:r w:rsidRPr="00DB2F65">
        <w:rPr>
          <w:rFonts w:ascii="Times New Roman" w:eastAsia="黑体" w:hAnsi="Times New Roman" w:cs="Times New Roman"/>
        </w:rPr>
        <w:t xml:space="preserve"> </w:t>
      </w:r>
      <w:r w:rsidRPr="00DB2F65">
        <w:rPr>
          <w:rFonts w:ascii="Times New Roman" w:eastAsia="黑体" w:hAnsi="Times New Roman" w:cs="Times New Roman"/>
        </w:rPr>
        <w:t>我国铁矿选矿技术经济指标变化</w:t>
      </w:r>
      <w:r w:rsidRPr="00DB2F65">
        <w:rPr>
          <w:rFonts w:ascii="Times New Roman" w:eastAsia="黑体" w:hAnsi="Times New Roman" w:cs="Times New Roman"/>
        </w:rPr>
        <w:t xml:space="preserve">   </w:t>
      </w:r>
      <w:r w:rsidRPr="00DB2F65">
        <w:rPr>
          <w:rFonts w:ascii="Times New Roman" w:eastAsia="仿宋_GB2312" w:hAnsi="Times New Roman" w:cs="Times New Roman"/>
          <w:sz w:val="28"/>
          <w:szCs w:val="28"/>
        </w:rPr>
        <w:t xml:space="preserve"> </w:t>
      </w:r>
    </w:p>
    <w:tbl>
      <w:tblPr>
        <w:tblStyle w:val="a5"/>
        <w:tblW w:w="0" w:type="auto"/>
        <w:tblLayout w:type="fixed"/>
        <w:tblLook w:val="04A0" w:firstRow="1" w:lastRow="0" w:firstColumn="1" w:lastColumn="0" w:noHBand="0" w:noVBand="1"/>
      </w:tblPr>
      <w:tblGrid>
        <w:gridCol w:w="1101"/>
        <w:gridCol w:w="927"/>
        <w:gridCol w:w="928"/>
        <w:gridCol w:w="927"/>
        <w:gridCol w:w="928"/>
        <w:gridCol w:w="928"/>
        <w:gridCol w:w="927"/>
        <w:gridCol w:w="928"/>
        <w:gridCol w:w="928"/>
      </w:tblGrid>
      <w:tr w:rsidR="00A82761" w:rsidRPr="00DB2F65" w:rsidTr="00AD5AE1">
        <w:tc>
          <w:tcPr>
            <w:tcW w:w="1101" w:type="dxa"/>
            <w:vMerge w:val="restart"/>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矿石类型</w:t>
            </w:r>
          </w:p>
        </w:tc>
        <w:tc>
          <w:tcPr>
            <w:tcW w:w="1855" w:type="dxa"/>
            <w:gridSpan w:val="2"/>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原矿品位（</w:t>
            </w:r>
            <w:r w:rsidRPr="00DB2F65">
              <w:rPr>
                <w:rFonts w:ascii="Times New Roman" w:hAnsi="Times New Roman" w:cs="Times New Roman"/>
              </w:rPr>
              <w:t>%</w:t>
            </w:r>
            <w:r w:rsidRPr="00DB2F65">
              <w:rPr>
                <w:rFonts w:ascii="Times New Roman" w:hAnsi="Times New Roman" w:cs="Times New Roman"/>
              </w:rPr>
              <w:t>）</w:t>
            </w:r>
          </w:p>
        </w:tc>
        <w:tc>
          <w:tcPr>
            <w:tcW w:w="1855" w:type="dxa"/>
            <w:gridSpan w:val="2"/>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精矿品位（</w:t>
            </w:r>
            <w:r w:rsidRPr="00DB2F65">
              <w:rPr>
                <w:rFonts w:ascii="Times New Roman" w:hAnsi="Times New Roman" w:cs="Times New Roman"/>
              </w:rPr>
              <w:t>%</w:t>
            </w:r>
            <w:r w:rsidRPr="00DB2F65">
              <w:rPr>
                <w:rFonts w:ascii="Times New Roman" w:hAnsi="Times New Roman" w:cs="Times New Roman"/>
              </w:rPr>
              <w:t>）</w:t>
            </w:r>
          </w:p>
        </w:tc>
        <w:tc>
          <w:tcPr>
            <w:tcW w:w="1855" w:type="dxa"/>
            <w:gridSpan w:val="2"/>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尾矿品位（</w:t>
            </w:r>
            <w:r w:rsidRPr="00DB2F65">
              <w:rPr>
                <w:rFonts w:ascii="Times New Roman" w:hAnsi="Times New Roman" w:cs="Times New Roman"/>
              </w:rPr>
              <w:t>%</w:t>
            </w:r>
            <w:r w:rsidRPr="00DB2F65">
              <w:rPr>
                <w:rFonts w:ascii="Times New Roman" w:hAnsi="Times New Roman" w:cs="Times New Roman"/>
              </w:rPr>
              <w:t>）</w:t>
            </w:r>
          </w:p>
        </w:tc>
        <w:tc>
          <w:tcPr>
            <w:tcW w:w="1856" w:type="dxa"/>
            <w:gridSpan w:val="2"/>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选矿比（</w:t>
            </w:r>
            <w:proofErr w:type="gramStart"/>
            <w:r w:rsidRPr="00DB2F65">
              <w:rPr>
                <w:rFonts w:ascii="Times New Roman" w:hAnsi="Times New Roman" w:cs="Times New Roman"/>
              </w:rPr>
              <w:t>倍</w:t>
            </w:r>
            <w:proofErr w:type="gramEnd"/>
            <w:r w:rsidRPr="00DB2F65">
              <w:rPr>
                <w:rFonts w:ascii="Times New Roman" w:hAnsi="Times New Roman" w:cs="Times New Roman"/>
              </w:rPr>
              <w:t>）</w:t>
            </w:r>
          </w:p>
        </w:tc>
      </w:tr>
      <w:tr w:rsidR="00A82761" w:rsidRPr="00DB2F65" w:rsidTr="00AD5AE1">
        <w:tc>
          <w:tcPr>
            <w:tcW w:w="1101" w:type="dxa"/>
            <w:vMerge/>
            <w:vAlign w:val="center"/>
          </w:tcPr>
          <w:p w:rsidR="00A82761" w:rsidRPr="00DB2F65" w:rsidRDefault="00A82761" w:rsidP="00AD5AE1">
            <w:pPr>
              <w:spacing w:line="360" w:lineRule="auto"/>
              <w:jc w:val="center"/>
              <w:rPr>
                <w:rFonts w:ascii="Times New Roman" w:hAnsi="Times New Roman" w:cs="Times New Roman"/>
              </w:rPr>
            </w:pP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2006</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2012</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2006</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2012</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2006</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2012</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 xml:space="preserve">2006 </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 xml:space="preserve">2012 </w:t>
            </w:r>
          </w:p>
        </w:tc>
      </w:tr>
      <w:tr w:rsidR="00A82761" w:rsidRPr="00DB2F65" w:rsidTr="00AD5AE1">
        <w:tc>
          <w:tcPr>
            <w:tcW w:w="1101" w:type="dxa"/>
            <w:vAlign w:val="center"/>
          </w:tcPr>
          <w:p w:rsidR="00A82761" w:rsidRPr="00DB2F65" w:rsidRDefault="00A82761" w:rsidP="00AD5AE1">
            <w:pPr>
              <w:spacing w:line="360" w:lineRule="auto"/>
              <w:jc w:val="center"/>
              <w:rPr>
                <w:rFonts w:ascii="Times New Roman" w:hAnsi="Times New Roman" w:cs="Times New Roman"/>
              </w:rPr>
            </w:pPr>
            <w:proofErr w:type="gramStart"/>
            <w:r w:rsidRPr="00DB2F65">
              <w:rPr>
                <w:rFonts w:ascii="Times New Roman" w:hAnsi="Times New Roman" w:cs="Times New Roman"/>
              </w:rPr>
              <w:t>磁矿</w:t>
            </w:r>
            <w:proofErr w:type="gramEnd"/>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30.23</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26.66</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67.11</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64.40</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8.59</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8.85</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2.68</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3.12</w:t>
            </w:r>
          </w:p>
        </w:tc>
      </w:tr>
      <w:tr w:rsidR="00A82761" w:rsidRPr="00DB2F65" w:rsidTr="00AD5AE1">
        <w:tc>
          <w:tcPr>
            <w:tcW w:w="1101" w:type="dxa"/>
            <w:vAlign w:val="center"/>
          </w:tcPr>
          <w:p w:rsidR="00A82761" w:rsidRPr="00DB2F65" w:rsidRDefault="00A82761" w:rsidP="00AD5AE1">
            <w:pPr>
              <w:spacing w:line="360" w:lineRule="auto"/>
              <w:jc w:val="center"/>
              <w:rPr>
                <w:rFonts w:ascii="Times New Roman" w:hAnsi="Times New Roman" w:cs="Times New Roman"/>
              </w:rPr>
            </w:pPr>
            <w:proofErr w:type="gramStart"/>
            <w:r w:rsidRPr="00DB2F65">
              <w:rPr>
                <w:rFonts w:ascii="Times New Roman" w:hAnsi="Times New Roman" w:cs="Times New Roman"/>
              </w:rPr>
              <w:t>红矿</w:t>
            </w:r>
            <w:proofErr w:type="gramEnd"/>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30.98</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28.71</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63.02</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63.05</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12.28</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12.92</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2.57</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3.03</w:t>
            </w:r>
          </w:p>
        </w:tc>
      </w:tr>
      <w:tr w:rsidR="00A82761" w:rsidRPr="00DB2F65" w:rsidTr="00AD5AE1">
        <w:tc>
          <w:tcPr>
            <w:tcW w:w="1101"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多金属矿</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34.34</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29.32</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64.87</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63.23</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14.04</w:t>
            </w:r>
          </w:p>
        </w:tc>
        <w:tc>
          <w:tcPr>
            <w:tcW w:w="927"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13.21</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2.43</w:t>
            </w:r>
          </w:p>
        </w:tc>
        <w:tc>
          <w:tcPr>
            <w:tcW w:w="928" w:type="dxa"/>
            <w:vAlign w:val="center"/>
          </w:tcPr>
          <w:p w:rsidR="00A82761" w:rsidRPr="00DB2F65" w:rsidRDefault="00A82761" w:rsidP="00AD5AE1">
            <w:pPr>
              <w:spacing w:line="360" w:lineRule="auto"/>
              <w:jc w:val="center"/>
              <w:rPr>
                <w:rFonts w:ascii="Times New Roman" w:hAnsi="Times New Roman" w:cs="Times New Roman"/>
              </w:rPr>
            </w:pPr>
            <w:r w:rsidRPr="00DB2F65">
              <w:rPr>
                <w:rFonts w:ascii="Times New Roman" w:hAnsi="Times New Roman" w:cs="Times New Roman"/>
              </w:rPr>
              <w:t>2.92</w:t>
            </w:r>
          </w:p>
        </w:tc>
      </w:tr>
    </w:tbl>
    <w:p w:rsidR="00A82761" w:rsidRDefault="00A82761" w:rsidP="00A82761">
      <w:pPr>
        <w:spacing w:line="360" w:lineRule="auto"/>
        <w:ind w:firstLineChars="200" w:firstLine="420"/>
        <w:rPr>
          <w:rFonts w:ascii="Times New Roman" w:eastAsia="黑体" w:hAnsi="Times New Roman" w:cs="Times New Roman"/>
        </w:rPr>
      </w:pPr>
      <w:r w:rsidRPr="00DB2F65">
        <w:rPr>
          <w:rFonts w:ascii="Times New Roman" w:eastAsia="黑体" w:hAnsi="Times New Roman" w:cs="Times New Roman"/>
        </w:rPr>
        <w:t>资料来源：重点冶金矿山统计年报（</w:t>
      </w:r>
      <w:r w:rsidRPr="00DB2F65">
        <w:rPr>
          <w:rFonts w:ascii="Times New Roman" w:eastAsia="黑体" w:hAnsi="Times New Roman" w:cs="Times New Roman"/>
        </w:rPr>
        <w:t>2006-2012</w:t>
      </w:r>
      <w:r w:rsidRPr="00DB2F65">
        <w:rPr>
          <w:rFonts w:ascii="Times New Roman" w:eastAsia="黑体" w:hAnsi="Times New Roman" w:cs="Times New Roman"/>
        </w:rPr>
        <w:t>）</w:t>
      </w:r>
    </w:p>
    <w:p w:rsidR="004B2937" w:rsidRDefault="004B2937" w:rsidP="00A82761">
      <w:pPr>
        <w:spacing w:line="360" w:lineRule="auto"/>
        <w:ind w:firstLineChars="200" w:firstLine="420"/>
        <w:rPr>
          <w:rFonts w:ascii="Times New Roman" w:eastAsia="黑体" w:hAnsi="Times New Roman" w:cs="Times New Roman"/>
        </w:rPr>
      </w:pPr>
    </w:p>
    <w:p w:rsidR="00813A71" w:rsidRPr="00A82761" w:rsidRDefault="00224E0D" w:rsidP="00FE489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铁矿山</w:t>
      </w:r>
      <w:r w:rsidR="00FE4893" w:rsidRPr="00FE4893">
        <w:rPr>
          <w:rFonts w:ascii="Times New Roman" w:eastAsia="仿宋_GB2312" w:hAnsi="Times New Roman" w:cs="Times New Roman" w:hint="eastAsia"/>
          <w:sz w:val="28"/>
          <w:szCs w:val="28"/>
        </w:rPr>
        <w:t>累计</w:t>
      </w:r>
      <w:r w:rsidR="00FE4893" w:rsidRPr="00FE4893">
        <w:rPr>
          <w:rFonts w:ascii="Times New Roman" w:eastAsia="仿宋_GB2312" w:hAnsi="Times New Roman" w:cs="Times New Roman"/>
          <w:sz w:val="28"/>
          <w:szCs w:val="28"/>
        </w:rPr>
        <w:t>废石堆存量</w:t>
      </w:r>
      <w:r w:rsidR="00FE4893" w:rsidRPr="00FE4893">
        <w:rPr>
          <w:rFonts w:ascii="Times New Roman" w:eastAsia="仿宋_GB2312" w:hAnsi="Times New Roman" w:cs="Times New Roman" w:hint="eastAsia"/>
          <w:sz w:val="28"/>
          <w:szCs w:val="28"/>
        </w:rPr>
        <w:t>超</w:t>
      </w:r>
      <w:r w:rsidR="00FE4893" w:rsidRPr="00FE4893">
        <w:rPr>
          <w:rFonts w:ascii="Times New Roman" w:eastAsia="仿宋_GB2312" w:hAnsi="Times New Roman" w:cs="Times New Roman" w:hint="eastAsia"/>
          <w:sz w:val="28"/>
          <w:szCs w:val="28"/>
        </w:rPr>
        <w:t>100</w:t>
      </w:r>
      <w:r w:rsidR="00FE4893" w:rsidRPr="00FE4893">
        <w:rPr>
          <w:rFonts w:ascii="Times New Roman" w:eastAsia="仿宋_GB2312" w:hAnsi="Times New Roman" w:cs="Times New Roman"/>
          <w:sz w:val="28"/>
          <w:szCs w:val="28"/>
        </w:rPr>
        <w:t>亿吨</w:t>
      </w:r>
      <w:r w:rsidR="00FE4893" w:rsidRPr="00FE4893">
        <w:rPr>
          <w:rFonts w:ascii="Times New Roman" w:eastAsia="仿宋_GB2312" w:hAnsi="Times New Roman" w:cs="Times New Roman" w:hint="eastAsia"/>
          <w:sz w:val="28"/>
          <w:szCs w:val="28"/>
        </w:rPr>
        <w:t>，利用率</w:t>
      </w:r>
      <w:r w:rsidR="004F36D2">
        <w:rPr>
          <w:rFonts w:ascii="Times New Roman" w:eastAsia="仿宋_GB2312" w:hAnsi="Times New Roman" w:cs="Times New Roman" w:hint="eastAsia"/>
          <w:sz w:val="28"/>
          <w:szCs w:val="28"/>
        </w:rPr>
        <w:t>不及</w:t>
      </w:r>
      <w:r w:rsidR="00FE4893" w:rsidRPr="00FE4893">
        <w:rPr>
          <w:rFonts w:ascii="Times New Roman" w:eastAsia="仿宋_GB2312" w:hAnsi="Times New Roman" w:cs="Times New Roman" w:hint="eastAsia"/>
          <w:sz w:val="28"/>
          <w:szCs w:val="28"/>
        </w:rPr>
        <w:t>年度新增的</w:t>
      </w:r>
      <w:r w:rsidR="00FE4893" w:rsidRPr="00FE4893">
        <w:rPr>
          <w:rFonts w:ascii="Times New Roman" w:eastAsia="仿宋_GB2312" w:hAnsi="Times New Roman" w:cs="Times New Roman" w:hint="eastAsia"/>
          <w:sz w:val="28"/>
          <w:szCs w:val="28"/>
        </w:rPr>
        <w:t>2</w:t>
      </w:r>
      <w:r w:rsidR="00FE4893" w:rsidRPr="00FE4893">
        <w:rPr>
          <w:rFonts w:ascii="Times New Roman" w:eastAsia="仿宋_GB2312" w:hAnsi="Times New Roman" w:cs="Times New Roman" w:hint="eastAsia"/>
          <w:sz w:val="28"/>
          <w:szCs w:val="28"/>
        </w:rPr>
        <w:t>成</w:t>
      </w:r>
      <w:r w:rsidR="00FE4893" w:rsidRPr="00FE4893">
        <w:rPr>
          <w:rFonts w:ascii="Times New Roman" w:eastAsia="仿宋_GB2312" w:hAnsi="Times New Roman" w:cs="Times New Roman"/>
          <w:sz w:val="28"/>
          <w:szCs w:val="28"/>
        </w:rPr>
        <w:t>。</w:t>
      </w:r>
      <w:r w:rsidR="00FE4893" w:rsidRPr="00DB2F65">
        <w:rPr>
          <w:rFonts w:ascii="Times New Roman" w:eastAsia="仿宋_GB2312" w:hAnsi="Times New Roman" w:cs="Times New Roman"/>
          <w:sz w:val="28"/>
          <w:szCs w:val="28"/>
        </w:rPr>
        <w:t>截止</w:t>
      </w:r>
      <w:r w:rsidR="00FE4893" w:rsidRPr="00DB2F65">
        <w:rPr>
          <w:rFonts w:ascii="Times New Roman" w:eastAsia="仿宋_GB2312" w:hAnsi="Times New Roman" w:cs="Times New Roman"/>
          <w:sz w:val="28"/>
          <w:szCs w:val="28"/>
        </w:rPr>
        <w:t>2012</w:t>
      </w:r>
      <w:r w:rsidR="00FE4893" w:rsidRPr="00DB2F65">
        <w:rPr>
          <w:rFonts w:ascii="Times New Roman" w:eastAsia="仿宋_GB2312" w:hAnsi="Times New Roman" w:cs="Times New Roman"/>
          <w:sz w:val="28"/>
          <w:szCs w:val="28"/>
        </w:rPr>
        <w:t>年底，全国铁矿山共有废石堆</w:t>
      </w:r>
      <w:r w:rsidR="00FE4893" w:rsidRPr="00DB2F65">
        <w:rPr>
          <w:rFonts w:ascii="Times New Roman" w:eastAsia="仿宋_GB2312" w:hAnsi="Times New Roman" w:cs="Times New Roman"/>
          <w:sz w:val="28"/>
          <w:szCs w:val="28"/>
        </w:rPr>
        <w:t>2857</w:t>
      </w:r>
      <w:r w:rsidR="00FE4893" w:rsidRPr="00DB2F65">
        <w:rPr>
          <w:rFonts w:ascii="Times New Roman" w:eastAsia="仿宋_GB2312" w:hAnsi="Times New Roman" w:cs="Times New Roman"/>
          <w:sz w:val="28"/>
          <w:szCs w:val="28"/>
        </w:rPr>
        <w:t>座，累计存放量</w:t>
      </w:r>
      <w:r w:rsidR="00FE4893" w:rsidRPr="00DB2F65">
        <w:rPr>
          <w:rFonts w:ascii="Times New Roman" w:eastAsia="仿宋_GB2312" w:hAnsi="Times New Roman" w:cs="Times New Roman"/>
          <w:sz w:val="28"/>
          <w:szCs w:val="28"/>
        </w:rPr>
        <w:t>132</w:t>
      </w:r>
      <w:r w:rsidR="00FE4893" w:rsidRPr="00DB2F65">
        <w:rPr>
          <w:rFonts w:ascii="Times New Roman" w:eastAsia="仿宋_GB2312" w:hAnsi="Times New Roman" w:cs="Times New Roman"/>
          <w:sz w:val="28"/>
          <w:szCs w:val="28"/>
        </w:rPr>
        <w:t>亿吨。</w:t>
      </w:r>
      <w:r w:rsidR="004F36D2">
        <w:rPr>
          <w:rFonts w:ascii="Times New Roman" w:eastAsia="仿宋_GB2312" w:hAnsi="Times New Roman" w:cs="Times New Roman" w:hint="eastAsia"/>
          <w:sz w:val="28"/>
          <w:szCs w:val="28"/>
        </w:rPr>
        <w:t>其中，仅</w:t>
      </w:r>
      <w:r w:rsidR="00FE4893" w:rsidRPr="00DB2F65">
        <w:rPr>
          <w:rFonts w:ascii="Times New Roman" w:eastAsia="仿宋_GB2312" w:hAnsi="Times New Roman" w:cs="Times New Roman"/>
          <w:sz w:val="28"/>
          <w:szCs w:val="28"/>
        </w:rPr>
        <w:t>2012</w:t>
      </w:r>
      <w:r w:rsidR="00FE4893" w:rsidRPr="00DB2F65">
        <w:rPr>
          <w:rFonts w:ascii="Times New Roman" w:eastAsia="仿宋_GB2312" w:hAnsi="Times New Roman" w:cs="Times New Roman"/>
          <w:sz w:val="28"/>
          <w:szCs w:val="28"/>
        </w:rPr>
        <w:t>年全国铁矿</w:t>
      </w:r>
      <w:r w:rsidR="004F36D2">
        <w:rPr>
          <w:rFonts w:ascii="Times New Roman" w:eastAsia="仿宋_GB2312" w:hAnsi="Times New Roman" w:cs="Times New Roman" w:hint="eastAsia"/>
          <w:sz w:val="28"/>
          <w:szCs w:val="28"/>
        </w:rPr>
        <w:t>就</w:t>
      </w:r>
      <w:r w:rsidR="004F36D2" w:rsidRPr="00DB2F65">
        <w:rPr>
          <w:rFonts w:ascii="Times New Roman" w:eastAsia="仿宋_GB2312" w:hAnsi="Times New Roman" w:cs="Times New Roman"/>
          <w:sz w:val="28"/>
          <w:szCs w:val="28"/>
        </w:rPr>
        <w:t>排放</w:t>
      </w:r>
      <w:r w:rsidR="00FE4893" w:rsidRPr="00DB2F65">
        <w:rPr>
          <w:rFonts w:ascii="Times New Roman" w:eastAsia="仿宋_GB2312" w:hAnsi="Times New Roman" w:cs="Times New Roman"/>
          <w:sz w:val="28"/>
          <w:szCs w:val="28"/>
        </w:rPr>
        <w:t>废石</w:t>
      </w:r>
      <w:r w:rsidR="00FE4893" w:rsidRPr="00DB2F65">
        <w:rPr>
          <w:rFonts w:ascii="Times New Roman" w:eastAsia="仿宋_GB2312" w:hAnsi="Times New Roman" w:cs="Times New Roman"/>
          <w:sz w:val="28"/>
          <w:szCs w:val="28"/>
        </w:rPr>
        <w:t>9.4</w:t>
      </w:r>
      <w:r w:rsidR="00FE4893" w:rsidRPr="00DB2F65">
        <w:rPr>
          <w:rFonts w:ascii="Times New Roman" w:eastAsia="仿宋_GB2312" w:hAnsi="Times New Roman" w:cs="Times New Roman"/>
          <w:sz w:val="28"/>
          <w:szCs w:val="28"/>
        </w:rPr>
        <w:t>亿吨，利用率</w:t>
      </w:r>
      <w:r w:rsidR="00FE4893" w:rsidRPr="00DB2F65">
        <w:rPr>
          <w:rFonts w:ascii="Times New Roman" w:eastAsia="仿宋_GB2312" w:hAnsi="Times New Roman" w:cs="Times New Roman"/>
          <w:sz w:val="28"/>
          <w:szCs w:val="28"/>
        </w:rPr>
        <w:t>19.8%</w:t>
      </w:r>
      <w:r w:rsidR="00FE4893" w:rsidRPr="00DB2F65">
        <w:rPr>
          <w:rFonts w:ascii="Times New Roman" w:eastAsia="仿宋_GB2312" w:hAnsi="Times New Roman" w:cs="Times New Roman"/>
          <w:sz w:val="28"/>
          <w:szCs w:val="28"/>
        </w:rPr>
        <w:t>。辽宁堆放量最多</w:t>
      </w:r>
      <w:r w:rsidR="00FE4893">
        <w:rPr>
          <w:rFonts w:ascii="Times New Roman" w:eastAsia="仿宋_GB2312" w:hAnsi="Times New Roman" w:cs="Times New Roman" w:hint="eastAsia"/>
          <w:sz w:val="28"/>
          <w:szCs w:val="28"/>
        </w:rPr>
        <w:t>，</w:t>
      </w:r>
      <w:r w:rsidR="004F36D2">
        <w:rPr>
          <w:rFonts w:ascii="Times New Roman" w:eastAsia="仿宋_GB2312" w:hAnsi="Times New Roman" w:cs="Times New Roman" w:hint="eastAsia"/>
          <w:sz w:val="28"/>
          <w:szCs w:val="28"/>
        </w:rPr>
        <w:t>约</w:t>
      </w:r>
      <w:r w:rsidR="004F36D2">
        <w:rPr>
          <w:rFonts w:ascii="Times New Roman" w:eastAsia="仿宋_GB2312" w:hAnsi="Times New Roman" w:cs="Times New Roman" w:hint="eastAsia"/>
          <w:sz w:val="28"/>
          <w:szCs w:val="28"/>
        </w:rPr>
        <w:t>45</w:t>
      </w:r>
      <w:r w:rsidR="00FE4893" w:rsidRPr="00DB2F65">
        <w:rPr>
          <w:rFonts w:ascii="Times New Roman" w:eastAsia="仿宋_GB2312" w:hAnsi="Times New Roman" w:cs="Times New Roman"/>
          <w:sz w:val="28"/>
          <w:szCs w:val="28"/>
        </w:rPr>
        <w:t>亿吨，占全国总量的</w:t>
      </w:r>
      <w:r w:rsidR="004F36D2">
        <w:rPr>
          <w:rFonts w:ascii="Times New Roman" w:eastAsia="仿宋_GB2312" w:hAnsi="Times New Roman" w:cs="Times New Roman" w:hint="eastAsia"/>
          <w:sz w:val="28"/>
          <w:szCs w:val="28"/>
        </w:rPr>
        <w:t>1/3</w:t>
      </w:r>
      <w:r w:rsidR="004F36D2">
        <w:rPr>
          <w:rFonts w:ascii="Times New Roman" w:eastAsia="仿宋_GB2312" w:hAnsi="Times New Roman" w:cs="Times New Roman" w:hint="eastAsia"/>
          <w:sz w:val="28"/>
          <w:szCs w:val="28"/>
        </w:rPr>
        <w:t>。</w:t>
      </w:r>
      <w:r w:rsidR="00FE4893" w:rsidRPr="00DB2F65">
        <w:rPr>
          <w:rFonts w:ascii="Times New Roman" w:eastAsia="仿宋_GB2312" w:hAnsi="Times New Roman" w:cs="Times New Roman"/>
          <w:sz w:val="28"/>
          <w:szCs w:val="28"/>
        </w:rPr>
        <w:t>其次为河北、四川、安徽和内蒙等省</w:t>
      </w:r>
      <w:r w:rsidR="004F36D2">
        <w:rPr>
          <w:rFonts w:ascii="Times New Roman" w:eastAsia="仿宋_GB2312" w:hAnsi="Times New Roman" w:cs="Times New Roman" w:hint="eastAsia"/>
          <w:sz w:val="28"/>
          <w:szCs w:val="28"/>
        </w:rPr>
        <w:t>区</w:t>
      </w:r>
      <w:r w:rsidR="00FE4893" w:rsidRPr="00DB2F65">
        <w:rPr>
          <w:rFonts w:ascii="Times New Roman" w:eastAsia="仿宋_GB2312" w:hAnsi="Times New Roman" w:cs="Times New Roman"/>
          <w:sz w:val="28"/>
          <w:szCs w:val="28"/>
        </w:rPr>
        <w:t>。</w:t>
      </w:r>
      <w:r w:rsidR="004F36D2" w:rsidRPr="00DB2F65">
        <w:rPr>
          <w:rFonts w:ascii="Times New Roman" w:eastAsia="仿宋_GB2312" w:hAnsi="Times New Roman" w:cs="Times New Roman"/>
          <w:sz w:val="28"/>
          <w:szCs w:val="28"/>
        </w:rPr>
        <w:t>辽宁、河北、四川、内蒙等主要</w:t>
      </w:r>
      <w:r w:rsidR="00FE4893" w:rsidRPr="00DB2F65">
        <w:rPr>
          <w:rFonts w:ascii="Times New Roman" w:eastAsia="仿宋_GB2312" w:hAnsi="Times New Roman" w:cs="Times New Roman"/>
          <w:sz w:val="28"/>
          <w:szCs w:val="28"/>
        </w:rPr>
        <w:t>铁矿大省废石利用水平并不高，不仅浪费了部分铁矿资源，而且形成的废石山对环境也会带来不利影响，</w:t>
      </w:r>
      <w:r w:rsidR="00FE4893">
        <w:rPr>
          <w:rFonts w:ascii="Times New Roman" w:eastAsia="仿宋_GB2312" w:hAnsi="Times New Roman" w:cs="Times New Roman" w:hint="eastAsia"/>
          <w:sz w:val="28"/>
          <w:szCs w:val="28"/>
        </w:rPr>
        <w:t>必须</w:t>
      </w:r>
      <w:r w:rsidR="004F36D2">
        <w:rPr>
          <w:rFonts w:ascii="Times New Roman" w:eastAsia="仿宋_GB2312" w:hAnsi="Times New Roman" w:cs="Times New Roman" w:hint="eastAsia"/>
          <w:sz w:val="28"/>
          <w:szCs w:val="28"/>
        </w:rPr>
        <w:t>提高</w:t>
      </w:r>
      <w:r w:rsidR="00FE4893" w:rsidRPr="00DB2F65">
        <w:rPr>
          <w:rFonts w:ascii="Times New Roman" w:eastAsia="仿宋_GB2312" w:hAnsi="Times New Roman" w:cs="Times New Roman"/>
          <w:sz w:val="28"/>
          <w:szCs w:val="28"/>
        </w:rPr>
        <w:t>铁矿废石资源的利用</w:t>
      </w:r>
      <w:r w:rsidR="004F36D2">
        <w:rPr>
          <w:rFonts w:ascii="Times New Roman" w:eastAsia="仿宋_GB2312" w:hAnsi="Times New Roman" w:cs="Times New Roman" w:hint="eastAsia"/>
          <w:sz w:val="28"/>
          <w:szCs w:val="28"/>
        </w:rPr>
        <w:t>水平</w:t>
      </w:r>
      <w:r w:rsidR="00FE4893" w:rsidRPr="00DB2F65">
        <w:rPr>
          <w:rFonts w:ascii="Times New Roman" w:eastAsia="仿宋_GB2312" w:hAnsi="Times New Roman" w:cs="Times New Roman"/>
          <w:sz w:val="28"/>
          <w:szCs w:val="28"/>
        </w:rPr>
        <w:t>。</w:t>
      </w:r>
    </w:p>
    <w:p w:rsidR="00542B98" w:rsidRDefault="00542B98" w:rsidP="00FE4893">
      <w:pPr>
        <w:spacing w:line="360" w:lineRule="auto"/>
        <w:ind w:firstLineChars="200" w:firstLine="560"/>
        <w:rPr>
          <w:rFonts w:ascii="Times New Roman" w:eastAsia="仿宋_GB2312" w:hAnsi="Times New Roman" w:cs="Times New Roman"/>
          <w:sz w:val="28"/>
          <w:szCs w:val="28"/>
        </w:rPr>
      </w:pPr>
      <w:r w:rsidRPr="00A2625D">
        <w:rPr>
          <w:rFonts w:ascii="Times New Roman" w:eastAsia="仿宋_GB2312" w:hAnsi="Times New Roman" w:cs="Times New Roman" w:hint="eastAsia"/>
          <w:sz w:val="28"/>
          <w:szCs w:val="28"/>
        </w:rPr>
        <w:t>国内</w:t>
      </w:r>
      <w:r w:rsidRPr="00DB2F65">
        <w:rPr>
          <w:rFonts w:ascii="Times New Roman" w:eastAsia="仿宋_GB2312" w:hAnsi="Times New Roman" w:cs="Times New Roman"/>
          <w:sz w:val="28"/>
          <w:szCs w:val="28"/>
        </w:rPr>
        <w:t>铁矿的规模化开发</w:t>
      </w:r>
      <w:r>
        <w:rPr>
          <w:rFonts w:ascii="Times New Roman" w:eastAsia="仿宋_GB2312" w:hAnsi="Times New Roman" w:cs="Times New Roman" w:hint="eastAsia"/>
          <w:sz w:val="28"/>
          <w:szCs w:val="28"/>
        </w:rPr>
        <w:t>造成</w:t>
      </w:r>
      <w:r w:rsidRPr="00DB2F65">
        <w:rPr>
          <w:rFonts w:ascii="Times New Roman" w:eastAsia="仿宋_GB2312" w:hAnsi="Times New Roman" w:cs="Times New Roman"/>
          <w:sz w:val="28"/>
          <w:szCs w:val="28"/>
        </w:rPr>
        <w:t>了铁尾矿的大量排放。</w:t>
      </w:r>
      <w:r w:rsidR="008D619B" w:rsidRPr="008D619B">
        <w:rPr>
          <w:rFonts w:ascii="Times New Roman" w:eastAsia="仿宋_GB2312" w:hAnsi="Times New Roman" w:cs="Times New Roman"/>
          <w:sz w:val="28"/>
          <w:szCs w:val="28"/>
        </w:rPr>
        <w:t>据《中国资源综合利用年度报告》数据显示</w:t>
      </w:r>
      <w:r w:rsidR="008D619B" w:rsidRPr="008D619B">
        <w:rPr>
          <w:rFonts w:ascii="Times New Roman" w:eastAsia="仿宋_GB2312" w:hAnsi="Times New Roman" w:cs="Times New Roman" w:hint="eastAsia"/>
          <w:sz w:val="28"/>
          <w:szCs w:val="28"/>
        </w:rPr>
        <w:t>，</w:t>
      </w:r>
      <w:r w:rsidR="008D619B" w:rsidRPr="008D619B">
        <w:rPr>
          <w:rFonts w:ascii="Times New Roman" w:eastAsia="仿宋_GB2312" w:hAnsi="Times New Roman" w:cs="Times New Roman"/>
          <w:sz w:val="28"/>
          <w:szCs w:val="28"/>
        </w:rPr>
        <w:t>铁尾矿排放占目前</w:t>
      </w:r>
      <w:r w:rsidR="008D619B" w:rsidRPr="008D619B">
        <w:rPr>
          <w:rFonts w:ascii="Times New Roman" w:eastAsia="仿宋_GB2312" w:hAnsi="Times New Roman" w:cs="Times New Roman" w:hint="eastAsia"/>
          <w:sz w:val="28"/>
          <w:szCs w:val="28"/>
        </w:rPr>
        <w:t>全国约</w:t>
      </w:r>
      <w:r w:rsidR="008D619B" w:rsidRPr="008D619B">
        <w:rPr>
          <w:rFonts w:ascii="Times New Roman" w:eastAsia="仿宋_GB2312" w:hAnsi="Times New Roman" w:cs="Times New Roman" w:hint="eastAsia"/>
          <w:sz w:val="28"/>
          <w:szCs w:val="28"/>
        </w:rPr>
        <w:t>120</w:t>
      </w:r>
      <w:r w:rsidR="008D619B" w:rsidRPr="008D619B">
        <w:rPr>
          <w:rFonts w:ascii="Times New Roman" w:eastAsia="仿宋_GB2312" w:hAnsi="Times New Roman" w:cs="Times New Roman" w:hint="eastAsia"/>
          <w:sz w:val="28"/>
          <w:szCs w:val="28"/>
        </w:rPr>
        <w:t>亿吨</w:t>
      </w:r>
      <w:proofErr w:type="gramStart"/>
      <w:r w:rsidR="008D619B" w:rsidRPr="008D619B">
        <w:rPr>
          <w:rFonts w:ascii="Times New Roman" w:eastAsia="仿宋_GB2312" w:hAnsi="Times New Roman" w:cs="Times New Roman"/>
          <w:sz w:val="28"/>
          <w:szCs w:val="28"/>
        </w:rPr>
        <w:t>尾</w:t>
      </w:r>
      <w:r w:rsidR="008D619B" w:rsidRPr="008D619B">
        <w:rPr>
          <w:rFonts w:ascii="Times New Roman" w:eastAsia="仿宋_GB2312" w:hAnsi="Times New Roman" w:cs="Times New Roman"/>
          <w:sz w:val="28"/>
          <w:szCs w:val="28"/>
        </w:rPr>
        <w:lastRenderedPageBreak/>
        <w:t>矿</w:t>
      </w:r>
      <w:r w:rsidR="008D619B" w:rsidRPr="008D619B">
        <w:rPr>
          <w:rFonts w:ascii="Times New Roman" w:eastAsia="仿宋_GB2312" w:hAnsi="Times New Roman" w:cs="Times New Roman" w:hint="eastAsia"/>
          <w:sz w:val="28"/>
          <w:szCs w:val="28"/>
        </w:rPr>
        <w:t>总</w:t>
      </w:r>
      <w:proofErr w:type="gramEnd"/>
      <w:r w:rsidR="008D619B" w:rsidRPr="008D619B">
        <w:rPr>
          <w:rFonts w:ascii="Times New Roman" w:eastAsia="仿宋_GB2312" w:hAnsi="Times New Roman" w:cs="Times New Roman" w:hint="eastAsia"/>
          <w:sz w:val="28"/>
          <w:szCs w:val="28"/>
        </w:rPr>
        <w:t>堆存量</w:t>
      </w:r>
      <w:r w:rsidR="008D619B" w:rsidRPr="008D619B">
        <w:rPr>
          <w:rFonts w:ascii="Times New Roman" w:eastAsia="仿宋_GB2312" w:hAnsi="Times New Roman" w:cs="Times New Roman"/>
          <w:sz w:val="28"/>
          <w:szCs w:val="28"/>
        </w:rPr>
        <w:t>的</w:t>
      </w:r>
      <w:r w:rsidR="008D619B" w:rsidRPr="008D619B">
        <w:rPr>
          <w:rFonts w:ascii="Times New Roman" w:eastAsia="仿宋_GB2312" w:hAnsi="Times New Roman" w:cs="Times New Roman" w:hint="eastAsia"/>
          <w:sz w:val="28"/>
          <w:szCs w:val="28"/>
        </w:rPr>
        <w:t>51%</w:t>
      </w:r>
      <w:r w:rsidR="008D619B" w:rsidRPr="008D619B">
        <w:rPr>
          <w:rFonts w:ascii="Times New Roman" w:eastAsia="仿宋_GB2312" w:hAnsi="Times New Roman" w:cs="Times New Roman" w:hint="eastAsia"/>
          <w:sz w:val="28"/>
          <w:szCs w:val="28"/>
        </w:rPr>
        <w:t>，铁尾矿中含有多种元素，回收利用潜力巨大。</w:t>
      </w:r>
    </w:p>
    <w:p w:rsidR="00036D62" w:rsidRPr="00A65262" w:rsidRDefault="00BA7440" w:rsidP="00036D62">
      <w:pPr>
        <w:pStyle w:val="3"/>
        <w:rPr>
          <w:rFonts w:ascii="楷体" w:eastAsia="楷体" w:hAnsi="楷体"/>
          <w:b w:val="0"/>
        </w:rPr>
      </w:pPr>
      <w:bookmarkStart w:id="13" w:name="_Toc384991938"/>
      <w:r w:rsidRPr="00B16F54">
        <w:rPr>
          <w:rFonts w:ascii="楷体" w:eastAsia="楷体" w:hAnsi="楷体" w:hint="eastAsia"/>
          <w:b w:val="0"/>
        </w:rPr>
        <w:t>（四）</w:t>
      </w:r>
      <w:bookmarkEnd w:id="13"/>
      <w:r w:rsidR="00674657" w:rsidRPr="00A65262">
        <w:rPr>
          <w:rFonts w:ascii="楷体" w:eastAsia="楷体" w:hAnsi="楷体" w:hint="eastAsia"/>
          <w:b w:val="0"/>
        </w:rPr>
        <w:t>有色金属开采洗选难度提高，利用水平总体平稳</w:t>
      </w:r>
    </w:p>
    <w:p w:rsidR="004848A8" w:rsidRDefault="009218D5" w:rsidP="009F4E92">
      <w:pPr>
        <w:spacing w:line="360" w:lineRule="auto"/>
        <w:ind w:firstLineChars="200" w:firstLine="560"/>
        <w:rPr>
          <w:rFonts w:ascii="Times New Roman" w:eastAsia="黑体" w:hAnsi="Times New Roman" w:cs="Times New Roman"/>
        </w:rPr>
      </w:pPr>
      <w:r>
        <w:rPr>
          <w:rFonts w:ascii="Times New Roman" w:eastAsia="仿宋_GB2312" w:hAnsi="Times New Roman" w:cs="Times New Roman" w:hint="eastAsia"/>
          <w:sz w:val="28"/>
          <w:szCs w:val="28"/>
        </w:rPr>
        <w:t>有色金属</w:t>
      </w:r>
      <w:r w:rsidR="00927D1E">
        <w:rPr>
          <w:rFonts w:ascii="Times New Roman" w:eastAsia="仿宋_GB2312" w:hAnsi="Times New Roman" w:cs="Times New Roman" w:hint="eastAsia"/>
          <w:sz w:val="28"/>
          <w:szCs w:val="28"/>
        </w:rPr>
        <w:t>随着</w:t>
      </w:r>
      <w:r w:rsidRPr="00DB2F65">
        <w:rPr>
          <w:rFonts w:ascii="Times New Roman" w:eastAsia="仿宋_GB2312" w:hAnsi="Times New Roman" w:cs="Times New Roman"/>
          <w:sz w:val="28"/>
          <w:szCs w:val="28"/>
        </w:rPr>
        <w:t>开采利用难度</w:t>
      </w:r>
      <w:r>
        <w:rPr>
          <w:rFonts w:ascii="Times New Roman" w:eastAsia="仿宋_GB2312" w:hAnsi="Times New Roman" w:cs="Times New Roman" w:hint="eastAsia"/>
          <w:sz w:val="28"/>
          <w:szCs w:val="28"/>
        </w:rPr>
        <w:t>日益</w:t>
      </w:r>
      <w:r w:rsidR="00681968">
        <w:rPr>
          <w:rFonts w:ascii="Times New Roman" w:eastAsia="仿宋_GB2312" w:hAnsi="Times New Roman" w:cs="Times New Roman" w:hint="eastAsia"/>
          <w:sz w:val="28"/>
          <w:szCs w:val="28"/>
        </w:rPr>
        <w:t>增加</w:t>
      </w:r>
      <w:r>
        <w:rPr>
          <w:rFonts w:ascii="Times New Roman" w:eastAsia="仿宋_GB2312" w:hAnsi="Times New Roman" w:cs="Times New Roman" w:hint="eastAsia"/>
          <w:sz w:val="28"/>
          <w:szCs w:val="28"/>
        </w:rPr>
        <w:t>，</w:t>
      </w:r>
      <w:r w:rsidRPr="003B0BB8">
        <w:rPr>
          <w:rFonts w:ascii="Times New Roman" w:eastAsia="仿宋_GB2312" w:hAnsi="Times New Roman" w:cs="Times New Roman"/>
          <w:sz w:val="28"/>
          <w:szCs w:val="28"/>
        </w:rPr>
        <w:t>采出品位下降</w:t>
      </w:r>
      <w:r w:rsidR="00927D1E">
        <w:rPr>
          <w:rFonts w:ascii="Times New Roman" w:eastAsia="仿宋_GB2312" w:hAnsi="Times New Roman" w:cs="Times New Roman" w:hint="eastAsia"/>
          <w:sz w:val="28"/>
          <w:szCs w:val="28"/>
        </w:rPr>
        <w:t>明显</w:t>
      </w:r>
      <w:r w:rsidR="00542B98">
        <w:rPr>
          <w:rFonts w:ascii="Times New Roman" w:eastAsia="仿宋_GB2312" w:hAnsi="Times New Roman" w:cs="Times New Roman" w:hint="eastAsia"/>
          <w:sz w:val="28"/>
          <w:szCs w:val="28"/>
        </w:rPr>
        <w:t>；但开发利用水平总体平稳。</w:t>
      </w:r>
      <w:r w:rsidR="004848A8">
        <w:rPr>
          <w:rFonts w:eastAsia="仿宋_GB2312"/>
          <w:sz w:val="28"/>
          <w:szCs w:val="28"/>
        </w:rPr>
        <w:t>2006~2012</w:t>
      </w:r>
      <w:r w:rsidR="004848A8">
        <w:rPr>
          <w:rFonts w:eastAsia="仿宋_GB2312" w:hint="eastAsia"/>
          <w:sz w:val="28"/>
          <w:szCs w:val="28"/>
        </w:rPr>
        <w:t>年，铜矿地采采出品位下降</w:t>
      </w:r>
      <w:r w:rsidR="004848A8">
        <w:rPr>
          <w:rFonts w:eastAsia="仿宋_GB2312"/>
          <w:sz w:val="28"/>
          <w:szCs w:val="28"/>
        </w:rPr>
        <w:t>0.2</w:t>
      </w:r>
      <w:r w:rsidR="004848A8">
        <w:rPr>
          <w:rFonts w:eastAsia="仿宋_GB2312" w:hint="eastAsia"/>
          <w:sz w:val="28"/>
          <w:szCs w:val="28"/>
        </w:rPr>
        <w:t>个百分点，下降幅度达</w:t>
      </w:r>
      <w:r w:rsidR="004848A8">
        <w:rPr>
          <w:rFonts w:eastAsia="仿宋_GB2312"/>
          <w:sz w:val="28"/>
          <w:szCs w:val="28"/>
        </w:rPr>
        <w:t>23%</w:t>
      </w:r>
      <w:r w:rsidR="004848A8">
        <w:rPr>
          <w:rFonts w:eastAsia="仿宋_GB2312" w:hint="eastAsia"/>
          <w:sz w:val="28"/>
          <w:szCs w:val="28"/>
        </w:rPr>
        <w:t>；铅矿</w:t>
      </w:r>
      <w:r w:rsidR="004848A8" w:rsidRPr="00DB2F65">
        <w:rPr>
          <w:rFonts w:ascii="Times New Roman" w:eastAsia="仿宋_GB2312" w:hAnsi="Times New Roman" w:cs="Times New Roman"/>
          <w:sz w:val="28"/>
          <w:szCs w:val="28"/>
        </w:rPr>
        <w:t>地采采出品位</w:t>
      </w:r>
      <w:r w:rsidR="004848A8">
        <w:rPr>
          <w:rFonts w:ascii="Times New Roman" w:eastAsia="仿宋_GB2312" w:hAnsi="Times New Roman" w:cs="Times New Roman" w:hint="eastAsia"/>
          <w:sz w:val="28"/>
          <w:szCs w:val="28"/>
        </w:rPr>
        <w:t>下降</w:t>
      </w:r>
      <w:r w:rsidR="004848A8">
        <w:rPr>
          <w:rFonts w:ascii="Times New Roman" w:eastAsia="仿宋_GB2312" w:hAnsi="Times New Roman" w:cs="Times New Roman" w:hint="eastAsia"/>
          <w:sz w:val="28"/>
          <w:szCs w:val="28"/>
        </w:rPr>
        <w:t>2.9</w:t>
      </w:r>
      <w:r w:rsidR="004848A8">
        <w:rPr>
          <w:rFonts w:ascii="Times New Roman" w:eastAsia="仿宋_GB2312" w:hAnsi="Times New Roman" w:cs="Times New Roman" w:hint="eastAsia"/>
          <w:sz w:val="28"/>
          <w:szCs w:val="28"/>
        </w:rPr>
        <w:t>个百分点，下降幅度为</w:t>
      </w:r>
      <w:r w:rsidR="004848A8">
        <w:rPr>
          <w:rFonts w:ascii="Times New Roman" w:eastAsia="仿宋_GB2312" w:hAnsi="Times New Roman" w:cs="Times New Roman" w:hint="eastAsia"/>
          <w:sz w:val="28"/>
          <w:szCs w:val="28"/>
        </w:rPr>
        <w:t>91.5%</w:t>
      </w:r>
      <w:r w:rsidR="004848A8">
        <w:rPr>
          <w:rFonts w:ascii="Times New Roman" w:eastAsia="仿宋_GB2312" w:hAnsi="Times New Roman" w:cs="Times New Roman" w:hint="eastAsia"/>
          <w:sz w:val="28"/>
          <w:szCs w:val="28"/>
        </w:rPr>
        <w:t>；锌矿地采</w:t>
      </w:r>
      <w:r w:rsidR="004848A8" w:rsidRPr="00F24439">
        <w:rPr>
          <w:rFonts w:ascii="Times New Roman" w:eastAsia="仿宋_GB2312" w:hAnsi="Times New Roman" w:cs="Times New Roman"/>
          <w:sz w:val="28"/>
          <w:szCs w:val="28"/>
        </w:rPr>
        <w:t>采出品位下降</w:t>
      </w:r>
      <w:r w:rsidR="004848A8" w:rsidRPr="00F24439">
        <w:rPr>
          <w:rFonts w:ascii="Times New Roman" w:eastAsia="仿宋_GB2312" w:hAnsi="Times New Roman" w:cs="Times New Roman"/>
          <w:sz w:val="28"/>
          <w:szCs w:val="28"/>
        </w:rPr>
        <w:t>0.</w:t>
      </w:r>
      <w:r w:rsidR="004848A8" w:rsidRPr="00F24439">
        <w:rPr>
          <w:rFonts w:ascii="Times New Roman" w:eastAsia="仿宋_GB2312" w:hAnsi="Times New Roman" w:cs="Times New Roman" w:hint="eastAsia"/>
          <w:sz w:val="28"/>
          <w:szCs w:val="28"/>
        </w:rPr>
        <w:t>59</w:t>
      </w:r>
      <w:r w:rsidR="004848A8" w:rsidRPr="00F24439">
        <w:rPr>
          <w:rFonts w:ascii="Times New Roman" w:eastAsia="仿宋_GB2312" w:hAnsi="Times New Roman" w:cs="Times New Roman" w:hint="eastAsia"/>
          <w:sz w:val="28"/>
          <w:szCs w:val="28"/>
        </w:rPr>
        <w:t>个百分</w:t>
      </w:r>
      <w:r w:rsidR="004848A8">
        <w:rPr>
          <w:rFonts w:ascii="Times New Roman" w:eastAsia="仿宋_GB2312" w:hAnsi="Times New Roman" w:cs="Times New Roman" w:hint="eastAsia"/>
          <w:sz w:val="28"/>
          <w:szCs w:val="28"/>
        </w:rPr>
        <w:t>点，下降幅度为</w:t>
      </w:r>
      <w:r w:rsidR="004848A8">
        <w:rPr>
          <w:rFonts w:ascii="Times New Roman" w:eastAsia="仿宋_GB2312" w:hAnsi="Times New Roman" w:cs="Times New Roman" w:hint="eastAsia"/>
          <w:sz w:val="28"/>
          <w:szCs w:val="28"/>
        </w:rPr>
        <w:t>11.6%</w:t>
      </w:r>
      <w:r w:rsidR="004848A8" w:rsidRPr="00F24439">
        <w:rPr>
          <w:rFonts w:ascii="Times New Roman" w:eastAsia="仿宋_GB2312" w:hAnsi="Times New Roman" w:cs="Times New Roman"/>
          <w:sz w:val="28"/>
          <w:szCs w:val="28"/>
        </w:rPr>
        <w:t>。</w:t>
      </w:r>
      <w:r w:rsidR="004848A8">
        <w:rPr>
          <w:rFonts w:ascii="Times New Roman" w:eastAsia="仿宋_GB2312" w:hAnsi="Times New Roman" w:cs="Times New Roman" w:hint="eastAsia"/>
          <w:sz w:val="28"/>
          <w:szCs w:val="28"/>
        </w:rPr>
        <w:t>同期，开采回采率和选矿回收率</w:t>
      </w:r>
      <w:proofErr w:type="gramStart"/>
      <w:r w:rsidR="004848A8">
        <w:rPr>
          <w:rFonts w:ascii="Times New Roman" w:eastAsia="仿宋_GB2312" w:hAnsi="Times New Roman" w:cs="Times New Roman" w:hint="eastAsia"/>
          <w:sz w:val="28"/>
          <w:szCs w:val="28"/>
        </w:rPr>
        <w:t>均变化</w:t>
      </w:r>
      <w:proofErr w:type="gramEnd"/>
      <w:r w:rsidR="004848A8">
        <w:rPr>
          <w:rFonts w:ascii="Times New Roman" w:eastAsia="仿宋_GB2312" w:hAnsi="Times New Roman" w:cs="Times New Roman" w:hint="eastAsia"/>
          <w:sz w:val="28"/>
          <w:szCs w:val="28"/>
        </w:rPr>
        <w:t>不大，表明利用水平总体稳定。铅矿地采回采率和选矿回收率近年基本保持在</w:t>
      </w:r>
      <w:r w:rsidR="004848A8">
        <w:rPr>
          <w:rFonts w:ascii="Times New Roman" w:eastAsia="仿宋_GB2312" w:hAnsi="Times New Roman" w:cs="Times New Roman" w:hint="eastAsia"/>
          <w:sz w:val="28"/>
          <w:szCs w:val="28"/>
        </w:rPr>
        <w:t>91%</w:t>
      </w:r>
      <w:r w:rsidR="004848A8">
        <w:rPr>
          <w:rFonts w:ascii="Times New Roman" w:eastAsia="仿宋_GB2312" w:hAnsi="Times New Roman" w:cs="Times New Roman" w:hint="eastAsia"/>
          <w:sz w:val="28"/>
          <w:szCs w:val="28"/>
        </w:rPr>
        <w:t>和</w:t>
      </w:r>
      <w:r w:rsidR="004848A8">
        <w:rPr>
          <w:rFonts w:ascii="Times New Roman" w:eastAsia="仿宋_GB2312" w:hAnsi="Times New Roman" w:cs="Times New Roman" w:hint="eastAsia"/>
          <w:sz w:val="28"/>
          <w:szCs w:val="28"/>
        </w:rPr>
        <w:t>85%</w:t>
      </w:r>
      <w:r w:rsidR="004848A8">
        <w:rPr>
          <w:rFonts w:ascii="Times New Roman" w:eastAsia="仿宋_GB2312" w:hAnsi="Times New Roman" w:cs="Times New Roman" w:hint="eastAsia"/>
          <w:sz w:val="28"/>
          <w:szCs w:val="28"/>
        </w:rPr>
        <w:t>的水平，锌矿地采回采率和选矿回收率也分别保持在</w:t>
      </w:r>
      <w:r w:rsidR="004848A8">
        <w:rPr>
          <w:rFonts w:ascii="Times New Roman" w:eastAsia="仿宋_GB2312" w:hAnsi="Times New Roman" w:cs="Times New Roman" w:hint="eastAsia"/>
          <w:sz w:val="28"/>
          <w:szCs w:val="28"/>
        </w:rPr>
        <w:t>92%</w:t>
      </w:r>
      <w:r w:rsidR="004848A8">
        <w:rPr>
          <w:rFonts w:ascii="Times New Roman" w:eastAsia="仿宋_GB2312" w:hAnsi="Times New Roman" w:cs="Times New Roman" w:hint="eastAsia"/>
          <w:sz w:val="28"/>
          <w:szCs w:val="28"/>
        </w:rPr>
        <w:t>和</w:t>
      </w:r>
      <w:r w:rsidR="004848A8">
        <w:rPr>
          <w:rFonts w:ascii="Times New Roman" w:eastAsia="仿宋_GB2312" w:hAnsi="Times New Roman" w:cs="Times New Roman" w:hint="eastAsia"/>
          <w:sz w:val="28"/>
          <w:szCs w:val="28"/>
        </w:rPr>
        <w:t>88%</w:t>
      </w:r>
      <w:r w:rsidR="004848A8">
        <w:rPr>
          <w:rFonts w:ascii="Times New Roman" w:eastAsia="仿宋_GB2312" w:hAnsi="Times New Roman" w:cs="Times New Roman" w:hint="eastAsia"/>
          <w:sz w:val="28"/>
          <w:szCs w:val="28"/>
        </w:rPr>
        <w:t>的水平。铜矿有所下降，地采回采率从</w:t>
      </w:r>
      <w:r w:rsidR="004848A8">
        <w:rPr>
          <w:rFonts w:ascii="Times New Roman" w:eastAsia="仿宋_GB2312" w:hAnsi="Times New Roman" w:cs="Times New Roman" w:hint="eastAsia"/>
          <w:sz w:val="28"/>
          <w:szCs w:val="28"/>
        </w:rPr>
        <w:t>91.4%</w:t>
      </w:r>
      <w:r w:rsidR="004848A8">
        <w:rPr>
          <w:rFonts w:ascii="Times New Roman" w:eastAsia="仿宋_GB2312" w:hAnsi="Times New Roman" w:cs="Times New Roman" w:hint="eastAsia"/>
          <w:sz w:val="28"/>
          <w:szCs w:val="28"/>
        </w:rPr>
        <w:t>下降至</w:t>
      </w:r>
      <w:r w:rsidR="004848A8">
        <w:rPr>
          <w:rFonts w:ascii="Times New Roman" w:eastAsia="仿宋_GB2312" w:hAnsi="Times New Roman" w:cs="Times New Roman" w:hint="eastAsia"/>
          <w:sz w:val="28"/>
          <w:szCs w:val="28"/>
        </w:rPr>
        <w:t>84.6%</w:t>
      </w:r>
      <w:r w:rsidR="004848A8">
        <w:rPr>
          <w:rFonts w:ascii="Times New Roman" w:eastAsia="仿宋_GB2312" w:hAnsi="Times New Roman" w:cs="Times New Roman" w:hint="eastAsia"/>
          <w:sz w:val="28"/>
          <w:szCs w:val="28"/>
        </w:rPr>
        <w:t>，降幅为</w:t>
      </w:r>
      <w:r w:rsidR="004848A8">
        <w:rPr>
          <w:rFonts w:ascii="Times New Roman" w:eastAsia="仿宋_GB2312" w:hAnsi="Times New Roman" w:cs="Times New Roman" w:hint="eastAsia"/>
          <w:sz w:val="28"/>
          <w:szCs w:val="28"/>
        </w:rPr>
        <w:t>7.5%</w:t>
      </w:r>
      <w:r w:rsidR="004848A8">
        <w:rPr>
          <w:rFonts w:ascii="Times New Roman" w:eastAsia="仿宋_GB2312" w:hAnsi="Times New Roman" w:cs="Times New Roman" w:hint="eastAsia"/>
          <w:sz w:val="28"/>
          <w:szCs w:val="28"/>
        </w:rPr>
        <w:t>；选矿回收率从</w:t>
      </w:r>
      <w:r w:rsidR="004848A8">
        <w:rPr>
          <w:rFonts w:ascii="Times New Roman" w:eastAsia="仿宋_GB2312" w:hAnsi="Times New Roman" w:cs="Times New Roman" w:hint="eastAsia"/>
          <w:sz w:val="28"/>
          <w:szCs w:val="28"/>
        </w:rPr>
        <w:t>87.6%</w:t>
      </w:r>
      <w:r w:rsidR="004848A8">
        <w:rPr>
          <w:rFonts w:ascii="Times New Roman" w:eastAsia="仿宋_GB2312" w:hAnsi="Times New Roman" w:cs="Times New Roman" w:hint="eastAsia"/>
          <w:sz w:val="28"/>
          <w:szCs w:val="28"/>
        </w:rPr>
        <w:t>降至</w:t>
      </w:r>
      <w:r w:rsidR="004848A8">
        <w:rPr>
          <w:rFonts w:ascii="Times New Roman" w:eastAsia="仿宋_GB2312" w:hAnsi="Times New Roman" w:cs="Times New Roman" w:hint="eastAsia"/>
          <w:sz w:val="28"/>
          <w:szCs w:val="28"/>
        </w:rPr>
        <w:t>85.2%</w:t>
      </w:r>
      <w:r w:rsidR="004848A8">
        <w:rPr>
          <w:rFonts w:ascii="Times New Roman" w:eastAsia="仿宋_GB2312" w:hAnsi="Times New Roman" w:cs="Times New Roman" w:hint="eastAsia"/>
          <w:sz w:val="28"/>
          <w:szCs w:val="28"/>
        </w:rPr>
        <w:t>，降幅为</w:t>
      </w:r>
      <w:r w:rsidR="004848A8">
        <w:rPr>
          <w:rFonts w:ascii="Times New Roman" w:eastAsia="仿宋_GB2312" w:hAnsi="Times New Roman" w:cs="Times New Roman" w:hint="eastAsia"/>
          <w:sz w:val="28"/>
          <w:szCs w:val="28"/>
        </w:rPr>
        <w:t>2.7%</w:t>
      </w:r>
      <w:r w:rsidR="004848A8">
        <w:rPr>
          <w:rFonts w:ascii="Times New Roman" w:eastAsia="仿宋_GB2312" w:hAnsi="Times New Roman" w:cs="Times New Roman" w:hint="eastAsia"/>
          <w:sz w:val="28"/>
          <w:szCs w:val="28"/>
        </w:rPr>
        <w:t>。</w:t>
      </w:r>
    </w:p>
    <w:p w:rsidR="00A82761" w:rsidRPr="003F45D7" w:rsidRDefault="00FE4893" w:rsidP="00FE4893">
      <w:pPr>
        <w:spacing w:line="360" w:lineRule="auto"/>
        <w:ind w:firstLineChars="200" w:firstLine="560"/>
        <w:rPr>
          <w:rFonts w:ascii="Times New Roman" w:eastAsia="仿宋_GB2312" w:hAnsi="Times New Roman" w:cs="Times New Roman"/>
          <w:kern w:val="0"/>
          <w:sz w:val="28"/>
          <w:szCs w:val="28"/>
        </w:rPr>
      </w:pPr>
      <w:r>
        <w:rPr>
          <w:rFonts w:ascii="Times New Roman" w:eastAsia="仿宋_GB2312" w:hAnsi="Times New Roman" w:cs="Times New Roman" w:hint="eastAsia"/>
          <w:kern w:val="0"/>
          <w:sz w:val="28"/>
          <w:szCs w:val="28"/>
        </w:rPr>
        <w:t>我国铜矿废石综合利用率</w:t>
      </w:r>
      <w:r w:rsidR="003F45D7">
        <w:rPr>
          <w:rFonts w:ascii="Times New Roman" w:eastAsia="仿宋_GB2312" w:hAnsi="Times New Roman" w:cs="Times New Roman" w:hint="eastAsia"/>
          <w:kern w:val="0"/>
          <w:sz w:val="28"/>
          <w:szCs w:val="28"/>
        </w:rPr>
        <w:t>不高</w:t>
      </w:r>
      <w:r w:rsidRPr="00BD757F">
        <w:rPr>
          <w:rFonts w:ascii="Times New Roman" w:eastAsia="仿宋_GB2312" w:hAnsi="Times New Roman" w:cs="Times New Roman" w:hint="eastAsia"/>
          <w:kern w:val="0"/>
          <w:sz w:val="28"/>
          <w:szCs w:val="28"/>
        </w:rPr>
        <w:t>。</w:t>
      </w:r>
      <w:r>
        <w:rPr>
          <w:rFonts w:ascii="Times New Roman" w:eastAsia="仿宋_GB2312" w:hAnsi="Times New Roman" w:cs="Times New Roman" w:hint="eastAsia"/>
          <w:kern w:val="0"/>
          <w:sz w:val="28"/>
          <w:szCs w:val="28"/>
        </w:rPr>
        <w:t>目前，全国铜矿开采废石的累计堆存量已</w:t>
      </w:r>
      <w:r w:rsidR="004D14D1">
        <w:rPr>
          <w:rFonts w:ascii="Times New Roman" w:eastAsia="仿宋_GB2312" w:hAnsi="Times New Roman" w:cs="Times New Roman" w:hint="eastAsia"/>
          <w:kern w:val="0"/>
          <w:sz w:val="28"/>
          <w:szCs w:val="28"/>
        </w:rPr>
        <w:t>超过</w:t>
      </w:r>
      <w:r>
        <w:rPr>
          <w:rFonts w:ascii="Times New Roman" w:eastAsia="仿宋_GB2312" w:hAnsi="Times New Roman" w:cs="Times New Roman" w:hint="eastAsia"/>
          <w:kern w:val="0"/>
          <w:sz w:val="28"/>
          <w:szCs w:val="28"/>
        </w:rPr>
        <w:t>33</w:t>
      </w:r>
      <w:r>
        <w:rPr>
          <w:rFonts w:ascii="Times New Roman" w:eastAsia="仿宋_GB2312" w:hAnsi="Times New Roman" w:cs="Times New Roman" w:hint="eastAsia"/>
          <w:kern w:val="0"/>
          <w:sz w:val="28"/>
          <w:szCs w:val="28"/>
        </w:rPr>
        <w:t>亿吨。</w:t>
      </w:r>
      <w:r w:rsidR="003F45D7">
        <w:rPr>
          <w:rFonts w:ascii="Times New Roman" w:eastAsia="仿宋_GB2312" w:hAnsi="Times New Roman" w:cs="Times New Roman" w:hint="eastAsia"/>
          <w:kern w:val="0"/>
          <w:sz w:val="28"/>
          <w:szCs w:val="28"/>
        </w:rPr>
        <w:t>其中</w:t>
      </w:r>
      <w:r w:rsidR="003F45D7" w:rsidRPr="003F45D7">
        <w:rPr>
          <w:rFonts w:ascii="Times New Roman" w:eastAsia="仿宋_GB2312" w:hAnsi="Times New Roman" w:cs="Times New Roman" w:hint="eastAsia"/>
          <w:kern w:val="0"/>
          <w:sz w:val="28"/>
          <w:szCs w:val="28"/>
        </w:rPr>
        <w:t>江西省铜矿废石存放量最多，占全国总量的</w:t>
      </w:r>
      <w:r w:rsidR="003F45D7" w:rsidRPr="003F45D7">
        <w:rPr>
          <w:rFonts w:ascii="Times New Roman" w:eastAsia="仿宋_GB2312" w:hAnsi="Times New Roman" w:cs="Times New Roman" w:hint="eastAsia"/>
          <w:kern w:val="0"/>
          <w:sz w:val="28"/>
          <w:szCs w:val="28"/>
        </w:rPr>
        <w:t>45%</w:t>
      </w:r>
      <w:r w:rsidR="003F45D7" w:rsidRPr="003F45D7">
        <w:rPr>
          <w:rFonts w:ascii="Times New Roman" w:eastAsia="仿宋_GB2312" w:hAnsi="Times New Roman" w:cs="Times New Roman" w:hint="eastAsia"/>
          <w:kern w:val="0"/>
          <w:sz w:val="28"/>
          <w:szCs w:val="28"/>
        </w:rPr>
        <w:t>。</w:t>
      </w:r>
      <w:r>
        <w:rPr>
          <w:rFonts w:ascii="Times New Roman" w:eastAsia="仿宋_GB2312" w:hAnsi="Times New Roman" w:cs="Times New Roman"/>
          <w:kern w:val="0"/>
          <w:sz w:val="28"/>
          <w:szCs w:val="28"/>
        </w:rPr>
        <w:t>2012</w:t>
      </w:r>
      <w:r>
        <w:rPr>
          <w:rFonts w:ascii="Times New Roman" w:eastAsia="仿宋_GB2312" w:hAnsi="Times New Roman" w:cs="Times New Roman" w:hint="eastAsia"/>
          <w:kern w:val="0"/>
          <w:sz w:val="28"/>
          <w:szCs w:val="28"/>
        </w:rPr>
        <w:t>年</w:t>
      </w:r>
      <w:r w:rsidR="003F45D7">
        <w:rPr>
          <w:rFonts w:ascii="Times New Roman" w:eastAsia="仿宋_GB2312" w:hAnsi="Times New Roman" w:cs="Times New Roman" w:hint="eastAsia"/>
          <w:kern w:val="0"/>
          <w:sz w:val="28"/>
          <w:szCs w:val="28"/>
        </w:rPr>
        <w:t>，铜矿废石</w:t>
      </w:r>
      <w:r>
        <w:rPr>
          <w:rFonts w:ascii="Times New Roman" w:eastAsia="仿宋_GB2312" w:hAnsi="Times New Roman" w:cs="Times New Roman" w:hint="eastAsia"/>
          <w:kern w:val="0"/>
          <w:sz w:val="28"/>
          <w:szCs w:val="28"/>
        </w:rPr>
        <w:t>新增排放</w:t>
      </w:r>
      <w:r>
        <w:rPr>
          <w:rFonts w:ascii="Times New Roman" w:eastAsia="仿宋_GB2312" w:hAnsi="Times New Roman" w:cs="Times New Roman" w:hint="eastAsia"/>
          <w:kern w:val="0"/>
          <w:sz w:val="28"/>
          <w:szCs w:val="28"/>
        </w:rPr>
        <w:t>2</w:t>
      </w:r>
      <w:r>
        <w:rPr>
          <w:rFonts w:ascii="Times New Roman" w:eastAsia="仿宋_GB2312" w:hAnsi="Times New Roman" w:cs="Times New Roman" w:hint="eastAsia"/>
          <w:kern w:val="0"/>
          <w:sz w:val="28"/>
          <w:szCs w:val="28"/>
        </w:rPr>
        <w:t>亿吨，当年利用率仅</w:t>
      </w:r>
      <w:r>
        <w:rPr>
          <w:rFonts w:ascii="Times New Roman" w:eastAsia="仿宋_GB2312" w:hAnsi="Times New Roman" w:cs="Times New Roman"/>
          <w:kern w:val="0"/>
          <w:sz w:val="28"/>
          <w:szCs w:val="28"/>
        </w:rPr>
        <w:t>3.7%</w:t>
      </w:r>
      <w:r>
        <w:rPr>
          <w:rFonts w:ascii="Times New Roman" w:eastAsia="仿宋_GB2312" w:hAnsi="Times New Roman" w:cs="Times New Roman" w:hint="eastAsia"/>
          <w:kern w:val="0"/>
          <w:sz w:val="28"/>
          <w:szCs w:val="28"/>
        </w:rPr>
        <w:t>，</w:t>
      </w:r>
      <w:r w:rsidR="003F45D7">
        <w:rPr>
          <w:rFonts w:ascii="Times New Roman" w:eastAsia="仿宋_GB2312" w:hAnsi="Times New Roman" w:cs="Times New Roman" w:hint="eastAsia"/>
          <w:kern w:val="0"/>
          <w:sz w:val="28"/>
          <w:szCs w:val="28"/>
        </w:rPr>
        <w:t>利用量和堆存量呈现双增长</w:t>
      </w:r>
      <w:r>
        <w:rPr>
          <w:rFonts w:ascii="Times New Roman" w:eastAsia="仿宋_GB2312" w:hAnsi="Times New Roman" w:cs="Times New Roman" w:hint="eastAsia"/>
          <w:kern w:val="0"/>
          <w:sz w:val="28"/>
          <w:szCs w:val="28"/>
        </w:rPr>
        <w:t>。</w:t>
      </w:r>
    </w:p>
    <w:p w:rsidR="009C156E" w:rsidRDefault="00BA7440" w:rsidP="00E84867">
      <w:pPr>
        <w:pStyle w:val="3"/>
        <w:rPr>
          <w:rFonts w:ascii="Times New Roman" w:eastAsia="仿宋_GB2312" w:hAnsi="Times New Roman" w:cs="Times New Roman"/>
          <w:sz w:val="28"/>
          <w:szCs w:val="28"/>
        </w:rPr>
      </w:pPr>
      <w:bookmarkStart w:id="14" w:name="_Toc384991940"/>
      <w:r w:rsidRPr="00B16F54">
        <w:rPr>
          <w:rFonts w:ascii="楷体" w:eastAsia="楷体" w:hAnsi="楷体" w:hint="eastAsia"/>
          <w:b w:val="0"/>
        </w:rPr>
        <w:t>（</w:t>
      </w:r>
      <w:r w:rsidR="00A23DB8" w:rsidRPr="00B16F54">
        <w:rPr>
          <w:rFonts w:ascii="楷体" w:eastAsia="楷体" w:hAnsi="楷体" w:hint="eastAsia"/>
          <w:b w:val="0"/>
        </w:rPr>
        <w:t>五</w:t>
      </w:r>
      <w:r w:rsidRPr="00B16F54">
        <w:rPr>
          <w:rFonts w:ascii="楷体" w:eastAsia="楷体" w:hAnsi="楷体" w:hint="eastAsia"/>
          <w:b w:val="0"/>
        </w:rPr>
        <w:t>）</w:t>
      </w:r>
      <w:r w:rsidR="00EA1F60">
        <w:rPr>
          <w:rFonts w:ascii="楷体" w:eastAsia="楷体" w:hAnsi="楷体" w:hint="eastAsia"/>
          <w:b w:val="0"/>
        </w:rPr>
        <w:t>非金属</w:t>
      </w:r>
      <w:r w:rsidR="006557FE">
        <w:rPr>
          <w:rFonts w:ascii="楷体" w:eastAsia="楷体" w:hAnsi="楷体" w:hint="eastAsia"/>
          <w:b w:val="0"/>
        </w:rPr>
        <w:t>矿产综合利用水平提高较快，</w:t>
      </w:r>
      <w:r w:rsidR="00BD2DA4">
        <w:rPr>
          <w:rFonts w:ascii="楷体" w:eastAsia="楷体" w:hAnsi="楷体" w:hint="eastAsia"/>
          <w:b w:val="0"/>
        </w:rPr>
        <w:t>技术进步</w:t>
      </w:r>
      <w:r w:rsidR="0017644A">
        <w:rPr>
          <w:rFonts w:ascii="楷体" w:eastAsia="楷体" w:hAnsi="楷体" w:hint="eastAsia"/>
          <w:b w:val="0"/>
        </w:rPr>
        <w:t>助推</w:t>
      </w:r>
      <w:r w:rsidR="007C7344">
        <w:rPr>
          <w:rFonts w:ascii="楷体" w:eastAsia="楷体" w:hAnsi="楷体" w:hint="eastAsia"/>
          <w:b w:val="0"/>
        </w:rPr>
        <w:t>中低品位资源</w:t>
      </w:r>
      <w:r w:rsidR="0017644A">
        <w:rPr>
          <w:rFonts w:ascii="楷体" w:eastAsia="楷体" w:hAnsi="楷体" w:hint="eastAsia"/>
          <w:b w:val="0"/>
        </w:rPr>
        <w:t>的利用</w:t>
      </w:r>
      <w:bookmarkEnd w:id="14"/>
    </w:p>
    <w:p w:rsidR="006557FE" w:rsidRDefault="006557FE" w:rsidP="00B16F54">
      <w:pPr>
        <w:spacing w:line="360" w:lineRule="auto"/>
        <w:ind w:firstLineChars="200" w:firstLine="560"/>
        <w:rPr>
          <w:rFonts w:ascii="Times New Roman" w:eastAsia="仿宋_GB2312" w:hAnsi="Times New Roman" w:cs="Times New Roman"/>
          <w:sz w:val="28"/>
          <w:szCs w:val="28"/>
        </w:rPr>
      </w:pPr>
      <w:r w:rsidRPr="00B16F54">
        <w:rPr>
          <w:rFonts w:ascii="Times New Roman" w:eastAsia="仿宋_GB2312" w:hAnsi="Times New Roman" w:cs="Times New Roman" w:hint="eastAsia"/>
          <w:sz w:val="28"/>
          <w:szCs w:val="28"/>
        </w:rPr>
        <w:t>由于我国磷资源品位低，杂质</w:t>
      </w:r>
      <w:r w:rsidR="003F45D7" w:rsidRPr="00B16F54">
        <w:rPr>
          <w:rFonts w:ascii="Times New Roman" w:eastAsia="仿宋_GB2312" w:hAnsi="Times New Roman" w:cs="Times New Roman" w:hint="eastAsia"/>
          <w:sz w:val="28"/>
          <w:szCs w:val="28"/>
        </w:rPr>
        <w:t>含</w:t>
      </w:r>
      <w:r w:rsidR="003F45D7">
        <w:rPr>
          <w:rFonts w:ascii="Times New Roman" w:eastAsia="仿宋_GB2312" w:hAnsi="Times New Roman" w:cs="Times New Roman" w:hint="eastAsia"/>
          <w:sz w:val="28"/>
          <w:szCs w:val="28"/>
        </w:rPr>
        <w:t>量大</w:t>
      </w:r>
      <w:r w:rsidRPr="00B16F54">
        <w:rPr>
          <w:rFonts w:ascii="Times New Roman" w:eastAsia="仿宋_GB2312" w:hAnsi="Times New Roman" w:cs="Times New Roman" w:hint="eastAsia"/>
          <w:sz w:val="28"/>
          <w:szCs w:val="28"/>
        </w:rPr>
        <w:t>，增加了</w:t>
      </w:r>
      <w:r w:rsidR="00681968">
        <w:rPr>
          <w:rFonts w:ascii="Times New Roman" w:eastAsia="仿宋_GB2312" w:hAnsi="Times New Roman" w:cs="Times New Roman" w:hint="eastAsia"/>
          <w:sz w:val="28"/>
          <w:szCs w:val="28"/>
        </w:rPr>
        <w:t>利用的</w:t>
      </w:r>
      <w:r w:rsidRPr="00B16F54">
        <w:rPr>
          <w:rFonts w:ascii="Times New Roman" w:eastAsia="仿宋_GB2312" w:hAnsi="Times New Roman" w:cs="Times New Roman" w:hint="eastAsia"/>
          <w:sz w:val="28"/>
          <w:szCs w:val="28"/>
        </w:rPr>
        <w:t>难度</w:t>
      </w:r>
      <w:r w:rsidR="003F45D7">
        <w:rPr>
          <w:rFonts w:ascii="Times New Roman" w:eastAsia="仿宋_GB2312" w:hAnsi="Times New Roman" w:cs="Times New Roman" w:hint="eastAsia"/>
          <w:sz w:val="28"/>
          <w:szCs w:val="28"/>
        </w:rPr>
        <w:t>，提高了</w:t>
      </w:r>
      <w:r w:rsidRPr="00B16F54">
        <w:rPr>
          <w:rFonts w:ascii="Times New Roman" w:eastAsia="仿宋_GB2312" w:hAnsi="Times New Roman" w:cs="Times New Roman" w:hint="eastAsia"/>
          <w:sz w:val="28"/>
          <w:szCs w:val="28"/>
        </w:rPr>
        <w:t>生产成本。我国磷矿开采以富矿为主</w:t>
      </w:r>
      <w:r w:rsidR="00681968">
        <w:rPr>
          <w:rFonts w:ascii="Times New Roman" w:eastAsia="仿宋_GB2312" w:hAnsi="Times New Roman" w:cs="Times New Roman" w:hint="eastAsia"/>
          <w:sz w:val="28"/>
          <w:szCs w:val="28"/>
        </w:rPr>
        <w:t>，</w:t>
      </w:r>
      <w:r w:rsidR="00047911">
        <w:rPr>
          <w:rFonts w:ascii="Times New Roman" w:eastAsia="仿宋_GB2312" w:hAnsi="Times New Roman" w:cs="Times New Roman" w:hint="eastAsia"/>
          <w:sz w:val="28"/>
          <w:szCs w:val="28"/>
        </w:rPr>
        <w:t>但</w:t>
      </w:r>
      <w:r w:rsidR="008427CA" w:rsidRPr="00B16F54">
        <w:rPr>
          <w:rFonts w:ascii="Times New Roman" w:eastAsia="仿宋_GB2312" w:hAnsi="Times New Roman" w:cs="Times New Roman" w:hint="eastAsia"/>
          <w:sz w:val="28"/>
          <w:szCs w:val="28"/>
        </w:rPr>
        <w:t>随着技术进步</w:t>
      </w:r>
      <w:r w:rsidR="00047911">
        <w:rPr>
          <w:rFonts w:ascii="Times New Roman" w:eastAsia="仿宋_GB2312" w:hAnsi="Times New Roman" w:cs="Times New Roman" w:hint="eastAsia"/>
          <w:sz w:val="28"/>
          <w:szCs w:val="28"/>
        </w:rPr>
        <w:t>，</w:t>
      </w:r>
      <w:r w:rsidR="00047911" w:rsidRPr="00B16F54">
        <w:rPr>
          <w:rFonts w:ascii="Times New Roman" w:eastAsia="仿宋_GB2312" w:hAnsi="Times New Roman" w:cs="Times New Roman" w:hint="eastAsia"/>
          <w:sz w:val="28"/>
          <w:szCs w:val="28"/>
        </w:rPr>
        <w:t>云南磷矿的</w:t>
      </w:r>
      <w:r w:rsidR="00047911" w:rsidRPr="00B16F54">
        <w:rPr>
          <w:rFonts w:ascii="Times New Roman" w:eastAsia="仿宋_GB2312" w:hAnsi="Times New Roman" w:cs="Times New Roman"/>
          <w:sz w:val="28"/>
          <w:szCs w:val="28"/>
        </w:rPr>
        <w:t>入选品位</w:t>
      </w:r>
      <w:r w:rsidR="00047911">
        <w:rPr>
          <w:rFonts w:ascii="Times New Roman" w:eastAsia="仿宋_GB2312" w:hAnsi="Times New Roman" w:cs="Times New Roman" w:hint="eastAsia"/>
          <w:sz w:val="28"/>
          <w:szCs w:val="28"/>
        </w:rPr>
        <w:t>已</w:t>
      </w:r>
      <w:r w:rsidR="00047911" w:rsidRPr="00B16F54">
        <w:rPr>
          <w:rFonts w:ascii="Times New Roman" w:eastAsia="仿宋_GB2312" w:hAnsi="Times New Roman" w:cs="Times New Roman"/>
          <w:sz w:val="28"/>
          <w:szCs w:val="28"/>
        </w:rPr>
        <w:t>由</w:t>
      </w:r>
      <w:r w:rsidR="00047911" w:rsidRPr="00B16F54">
        <w:rPr>
          <w:rFonts w:ascii="Times New Roman" w:eastAsia="仿宋_GB2312" w:hAnsi="Times New Roman" w:cs="Times New Roman"/>
          <w:sz w:val="28"/>
          <w:szCs w:val="28"/>
        </w:rPr>
        <w:t>23%</w:t>
      </w:r>
      <w:r w:rsidR="00047911" w:rsidRPr="00B16F54">
        <w:rPr>
          <w:rFonts w:ascii="Times New Roman" w:eastAsia="仿宋_GB2312" w:hAnsi="Times New Roman" w:cs="Times New Roman"/>
          <w:sz w:val="28"/>
          <w:szCs w:val="28"/>
        </w:rPr>
        <w:t>降至</w:t>
      </w:r>
      <w:r w:rsidR="00047911" w:rsidRPr="00B16F54">
        <w:rPr>
          <w:rFonts w:ascii="Times New Roman" w:eastAsia="仿宋_GB2312" w:hAnsi="Times New Roman" w:cs="Times New Roman"/>
          <w:sz w:val="28"/>
          <w:szCs w:val="28"/>
        </w:rPr>
        <w:t>2</w:t>
      </w:r>
      <w:r w:rsidR="003F45D7">
        <w:rPr>
          <w:rFonts w:ascii="Times New Roman" w:eastAsia="仿宋_GB2312" w:hAnsi="Times New Roman" w:cs="Times New Roman" w:hint="eastAsia"/>
          <w:sz w:val="28"/>
          <w:szCs w:val="28"/>
        </w:rPr>
        <w:t>1</w:t>
      </w:r>
      <w:r w:rsidR="00047911" w:rsidRPr="00B16F54">
        <w:rPr>
          <w:rFonts w:ascii="Times New Roman" w:eastAsia="仿宋_GB2312" w:hAnsi="Times New Roman" w:cs="Times New Roman"/>
          <w:sz w:val="28"/>
          <w:szCs w:val="28"/>
        </w:rPr>
        <w:t>%</w:t>
      </w:r>
      <w:r w:rsidR="00047911" w:rsidRPr="00B16F54">
        <w:rPr>
          <w:rFonts w:ascii="Times New Roman" w:eastAsia="仿宋_GB2312" w:hAnsi="Times New Roman" w:cs="Times New Roman"/>
          <w:sz w:val="28"/>
          <w:szCs w:val="28"/>
        </w:rPr>
        <w:t>，</w:t>
      </w:r>
      <w:r w:rsidR="00681968">
        <w:rPr>
          <w:rFonts w:ascii="Times New Roman" w:eastAsia="仿宋_GB2312" w:hAnsi="Times New Roman" w:cs="Times New Roman" w:hint="eastAsia"/>
          <w:sz w:val="28"/>
          <w:szCs w:val="28"/>
        </w:rPr>
        <w:t>约</w:t>
      </w:r>
      <w:r w:rsidR="00047911" w:rsidRPr="00B16F54">
        <w:rPr>
          <w:rFonts w:ascii="Times New Roman" w:eastAsia="仿宋_GB2312" w:hAnsi="Times New Roman" w:cs="Times New Roman"/>
          <w:sz w:val="28"/>
          <w:szCs w:val="28"/>
        </w:rPr>
        <w:t>盘活云南省</w:t>
      </w:r>
      <w:r w:rsidR="00681968">
        <w:rPr>
          <w:rFonts w:ascii="Times New Roman" w:eastAsia="仿宋_GB2312" w:hAnsi="Times New Roman" w:cs="Times New Roman" w:hint="eastAsia"/>
          <w:sz w:val="28"/>
          <w:szCs w:val="28"/>
        </w:rPr>
        <w:t>磷</w:t>
      </w:r>
      <w:r w:rsidR="000E3347">
        <w:rPr>
          <w:rFonts w:ascii="Times New Roman" w:eastAsia="仿宋_GB2312" w:hAnsi="Times New Roman" w:cs="Times New Roman" w:hint="eastAsia"/>
          <w:sz w:val="28"/>
          <w:szCs w:val="28"/>
        </w:rPr>
        <w:t>矿</w:t>
      </w:r>
      <w:r w:rsidR="00681968">
        <w:rPr>
          <w:rFonts w:ascii="Times New Roman" w:eastAsia="仿宋_GB2312" w:hAnsi="Times New Roman" w:cs="Times New Roman" w:hint="eastAsia"/>
          <w:sz w:val="28"/>
          <w:szCs w:val="28"/>
        </w:rPr>
        <w:t>资源</w:t>
      </w:r>
      <w:r w:rsidR="00681968">
        <w:rPr>
          <w:rFonts w:ascii="Times New Roman" w:eastAsia="仿宋_GB2312" w:hAnsi="Times New Roman" w:cs="Times New Roman"/>
          <w:sz w:val="28"/>
          <w:szCs w:val="28"/>
        </w:rPr>
        <w:t>5</w:t>
      </w:r>
      <w:r w:rsidR="00047911" w:rsidRPr="00B16F54">
        <w:rPr>
          <w:rFonts w:ascii="Times New Roman" w:eastAsia="仿宋_GB2312" w:hAnsi="Times New Roman" w:cs="Times New Roman"/>
          <w:sz w:val="28"/>
          <w:szCs w:val="28"/>
        </w:rPr>
        <w:t>亿吨</w:t>
      </w:r>
      <w:r w:rsidR="00681968">
        <w:rPr>
          <w:rFonts w:ascii="Times New Roman" w:eastAsia="仿宋_GB2312" w:hAnsi="Times New Roman" w:cs="Times New Roman" w:hint="eastAsia"/>
          <w:sz w:val="28"/>
          <w:szCs w:val="28"/>
        </w:rPr>
        <w:t>；</w:t>
      </w:r>
      <w:r w:rsidR="00047911" w:rsidRPr="00B16F54">
        <w:rPr>
          <w:rFonts w:ascii="Times New Roman" w:eastAsia="仿宋_GB2312" w:hAnsi="Times New Roman" w:cs="Times New Roman"/>
          <w:sz w:val="28"/>
          <w:szCs w:val="28"/>
        </w:rPr>
        <w:t>至</w:t>
      </w:r>
      <w:r w:rsidR="00047911" w:rsidRPr="00B16F54">
        <w:rPr>
          <w:rFonts w:ascii="Times New Roman" w:eastAsia="仿宋_GB2312" w:hAnsi="Times New Roman" w:cs="Times New Roman"/>
          <w:sz w:val="28"/>
          <w:szCs w:val="28"/>
        </w:rPr>
        <w:lastRenderedPageBreak/>
        <w:t>2015</w:t>
      </w:r>
      <w:r w:rsidR="00047911" w:rsidRPr="00B16F54">
        <w:rPr>
          <w:rFonts w:ascii="Times New Roman" w:eastAsia="仿宋_GB2312" w:hAnsi="Times New Roman" w:cs="Times New Roman"/>
          <w:sz w:val="28"/>
          <w:szCs w:val="28"/>
        </w:rPr>
        <w:t>年入选品位将降至</w:t>
      </w:r>
      <w:r w:rsidR="00047911" w:rsidRPr="00B16F54">
        <w:rPr>
          <w:rFonts w:ascii="Times New Roman" w:eastAsia="仿宋_GB2312" w:hAnsi="Times New Roman" w:cs="Times New Roman"/>
          <w:sz w:val="28"/>
          <w:szCs w:val="28"/>
        </w:rPr>
        <w:t>18%</w:t>
      </w:r>
      <w:r w:rsidR="00047911" w:rsidRPr="00B16F54">
        <w:rPr>
          <w:rFonts w:ascii="Times New Roman" w:eastAsia="仿宋_GB2312" w:hAnsi="Times New Roman" w:cs="Times New Roman"/>
          <w:sz w:val="28"/>
          <w:szCs w:val="28"/>
        </w:rPr>
        <w:t>，预计将盘活云南省</w:t>
      </w:r>
      <w:r w:rsidR="00681968">
        <w:rPr>
          <w:rFonts w:ascii="Times New Roman" w:eastAsia="仿宋_GB2312" w:hAnsi="Times New Roman" w:cs="Times New Roman" w:hint="eastAsia"/>
          <w:sz w:val="28"/>
          <w:szCs w:val="28"/>
        </w:rPr>
        <w:t>磷矿资源</w:t>
      </w:r>
      <w:r w:rsidR="00047911" w:rsidRPr="00B16F54">
        <w:rPr>
          <w:rFonts w:ascii="Times New Roman" w:eastAsia="仿宋_GB2312" w:hAnsi="Times New Roman" w:cs="Times New Roman"/>
          <w:sz w:val="28"/>
          <w:szCs w:val="28"/>
        </w:rPr>
        <w:t>17</w:t>
      </w:r>
      <w:r w:rsidR="00047911" w:rsidRPr="00B16F54">
        <w:rPr>
          <w:rFonts w:ascii="Times New Roman" w:eastAsia="仿宋_GB2312" w:hAnsi="Times New Roman" w:cs="Times New Roman"/>
          <w:sz w:val="28"/>
          <w:szCs w:val="28"/>
        </w:rPr>
        <w:t>亿吨。</w:t>
      </w:r>
      <w:r w:rsidR="003F45D7">
        <w:rPr>
          <w:rFonts w:ascii="Times New Roman" w:eastAsia="仿宋_GB2312" w:hAnsi="Times New Roman" w:cs="Times New Roman" w:hint="eastAsia"/>
          <w:sz w:val="28"/>
          <w:szCs w:val="28"/>
        </w:rPr>
        <w:t>先进</w:t>
      </w:r>
      <w:r w:rsidR="00047911" w:rsidRPr="00B16F54">
        <w:rPr>
          <w:rFonts w:ascii="Times New Roman" w:eastAsia="仿宋_GB2312" w:hAnsi="Times New Roman" w:cs="Times New Roman"/>
          <w:sz w:val="28"/>
          <w:szCs w:val="28"/>
        </w:rPr>
        <w:t>技术</w:t>
      </w:r>
      <w:r w:rsidR="003F45D7">
        <w:rPr>
          <w:rFonts w:ascii="Times New Roman" w:eastAsia="仿宋_GB2312" w:hAnsi="Times New Roman" w:cs="Times New Roman" w:hint="eastAsia"/>
          <w:sz w:val="28"/>
          <w:szCs w:val="28"/>
        </w:rPr>
        <w:t>的</w:t>
      </w:r>
      <w:r w:rsidR="00047911" w:rsidRPr="00B16F54">
        <w:rPr>
          <w:rFonts w:ascii="Times New Roman" w:eastAsia="仿宋_GB2312" w:hAnsi="Times New Roman" w:cs="Times New Roman"/>
          <w:sz w:val="28"/>
          <w:szCs w:val="28"/>
        </w:rPr>
        <w:t>推广，将进一步辐射到全国同类型磷矿企业。</w:t>
      </w:r>
    </w:p>
    <w:p w:rsidR="004D14D1" w:rsidRPr="00DB2F65" w:rsidRDefault="004D14D1" w:rsidP="004D14D1">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磷矿</w:t>
      </w:r>
      <w:r w:rsidRPr="004D14D1">
        <w:rPr>
          <w:rFonts w:ascii="Times New Roman" w:eastAsia="仿宋_GB2312" w:hAnsi="Times New Roman" w:cs="Times New Roman"/>
          <w:sz w:val="28"/>
          <w:szCs w:val="28"/>
        </w:rPr>
        <w:t>废石</w:t>
      </w:r>
      <w:r w:rsidRPr="004D14D1">
        <w:rPr>
          <w:rFonts w:ascii="Times New Roman" w:eastAsia="仿宋_GB2312" w:hAnsi="Times New Roman" w:cs="Times New Roman" w:hint="eastAsia"/>
          <w:sz w:val="28"/>
          <w:szCs w:val="28"/>
        </w:rPr>
        <w:t>利用偏低</w:t>
      </w:r>
      <w:r w:rsidRPr="004D14D1">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目前</w:t>
      </w:r>
      <w:r w:rsidRPr="00DB2F65">
        <w:rPr>
          <w:rFonts w:ascii="Times New Roman" w:eastAsia="仿宋_GB2312" w:hAnsi="Times New Roman" w:cs="Times New Roman"/>
          <w:sz w:val="28"/>
          <w:szCs w:val="28"/>
        </w:rPr>
        <w:t>，全国磷矿废石累计存放量</w:t>
      </w:r>
      <w:r>
        <w:rPr>
          <w:rFonts w:ascii="Times New Roman" w:eastAsia="仿宋_GB2312" w:hAnsi="Times New Roman" w:cs="Times New Roman" w:hint="eastAsia"/>
          <w:sz w:val="28"/>
          <w:szCs w:val="28"/>
        </w:rPr>
        <w:t>超过</w:t>
      </w:r>
      <w:r>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亿吨</w:t>
      </w:r>
      <w:r w:rsidRPr="00DB2F65">
        <w:rPr>
          <w:rFonts w:ascii="Times New Roman" w:eastAsia="仿宋_GB2312" w:hAnsi="Times New Roman" w:cs="Times New Roman"/>
          <w:sz w:val="28"/>
          <w:szCs w:val="28"/>
        </w:rPr>
        <w:t>，云南省</w:t>
      </w:r>
      <w:r>
        <w:rPr>
          <w:rFonts w:ascii="Times New Roman" w:eastAsia="仿宋_GB2312" w:hAnsi="Times New Roman" w:cs="Times New Roman"/>
          <w:sz w:val="28"/>
          <w:szCs w:val="28"/>
        </w:rPr>
        <w:t>磷</w:t>
      </w:r>
      <w:r w:rsidR="00BB3ABF">
        <w:rPr>
          <w:rFonts w:ascii="Times New Roman" w:eastAsia="仿宋_GB2312" w:hAnsi="Times New Roman" w:cs="Times New Roman"/>
          <w:sz w:val="28"/>
          <w:szCs w:val="28"/>
        </w:rPr>
        <w:t>矿</w:t>
      </w:r>
      <w:r>
        <w:rPr>
          <w:rFonts w:ascii="Times New Roman" w:eastAsia="仿宋_GB2312" w:hAnsi="Times New Roman" w:cs="Times New Roman"/>
          <w:sz w:val="28"/>
          <w:szCs w:val="28"/>
        </w:rPr>
        <w:t>废石</w:t>
      </w:r>
      <w:r w:rsidRPr="00DB2F65">
        <w:rPr>
          <w:rFonts w:ascii="Times New Roman" w:eastAsia="仿宋_GB2312" w:hAnsi="Times New Roman" w:cs="Times New Roman"/>
          <w:sz w:val="28"/>
          <w:szCs w:val="28"/>
        </w:rPr>
        <w:t>存放量最多，占全国总量的</w:t>
      </w:r>
      <w:r w:rsidRPr="00DB2F65">
        <w:rPr>
          <w:rFonts w:ascii="Times New Roman" w:eastAsia="仿宋_GB2312" w:hAnsi="Times New Roman" w:cs="Times New Roman"/>
          <w:sz w:val="28"/>
          <w:szCs w:val="28"/>
        </w:rPr>
        <w:t>52.4%</w:t>
      </w:r>
      <w:r w:rsidRPr="00DB2F65">
        <w:rPr>
          <w:rFonts w:ascii="Times New Roman" w:eastAsia="仿宋_GB2312" w:hAnsi="Times New Roman" w:cs="Times New Roman"/>
          <w:sz w:val="28"/>
          <w:szCs w:val="28"/>
        </w:rPr>
        <w:t>。</w:t>
      </w:r>
      <w:r w:rsidRPr="00DB2F65">
        <w:rPr>
          <w:rFonts w:ascii="Times New Roman" w:eastAsia="仿宋_GB2312" w:hAnsi="Times New Roman" w:cs="Times New Roman"/>
          <w:sz w:val="28"/>
          <w:szCs w:val="28"/>
        </w:rPr>
        <w:t>2012</w:t>
      </w:r>
      <w:r w:rsidRPr="00DB2F65">
        <w:rPr>
          <w:rFonts w:ascii="Times New Roman" w:eastAsia="仿宋_GB2312" w:hAnsi="Times New Roman" w:cs="Times New Roman"/>
          <w:sz w:val="28"/>
          <w:szCs w:val="28"/>
        </w:rPr>
        <w:t>年，全国磷矿废石</w:t>
      </w:r>
      <w:r w:rsidR="00BB3ABF">
        <w:rPr>
          <w:rFonts w:ascii="Times New Roman" w:eastAsia="仿宋_GB2312" w:hAnsi="Times New Roman" w:cs="Times New Roman"/>
          <w:sz w:val="28"/>
          <w:szCs w:val="28"/>
        </w:rPr>
        <w:t>新增</w:t>
      </w:r>
      <w:r w:rsidRPr="00DB2F65">
        <w:rPr>
          <w:rFonts w:ascii="Times New Roman" w:eastAsia="仿宋_GB2312" w:hAnsi="Times New Roman" w:cs="Times New Roman"/>
          <w:sz w:val="28"/>
          <w:szCs w:val="28"/>
        </w:rPr>
        <w:t>排放</w:t>
      </w:r>
      <w:r w:rsidRPr="00DB2F65">
        <w:rPr>
          <w:rFonts w:ascii="Times New Roman" w:eastAsia="仿宋_GB2312" w:hAnsi="Times New Roman" w:cs="Times New Roman"/>
          <w:sz w:val="28"/>
          <w:szCs w:val="28"/>
        </w:rPr>
        <w:t>677</w:t>
      </w:r>
      <w:r w:rsidR="00BB3ABF">
        <w:rPr>
          <w:rFonts w:ascii="Times New Roman" w:eastAsia="仿宋_GB2312" w:hAnsi="Times New Roman" w:cs="Times New Roman" w:hint="eastAsia"/>
          <w:sz w:val="28"/>
          <w:szCs w:val="28"/>
        </w:rPr>
        <w:t>5</w:t>
      </w:r>
      <w:r w:rsidRPr="00DB2F65">
        <w:rPr>
          <w:rFonts w:ascii="Times New Roman" w:eastAsia="仿宋_GB2312" w:hAnsi="Times New Roman" w:cs="Times New Roman"/>
          <w:sz w:val="28"/>
          <w:szCs w:val="28"/>
        </w:rPr>
        <w:t>万吨，利用率为</w:t>
      </w:r>
      <w:r w:rsidRPr="00DB2F65">
        <w:rPr>
          <w:rFonts w:ascii="Times New Roman" w:eastAsia="仿宋_GB2312" w:hAnsi="Times New Roman" w:cs="Times New Roman"/>
          <w:sz w:val="28"/>
          <w:szCs w:val="28"/>
        </w:rPr>
        <w:t>2.6%</w:t>
      </w:r>
      <w:r w:rsidRPr="00DB2F65">
        <w:rPr>
          <w:rFonts w:ascii="Times New Roman" w:eastAsia="仿宋_GB2312" w:hAnsi="Times New Roman" w:cs="Times New Roman"/>
          <w:sz w:val="28"/>
          <w:szCs w:val="28"/>
        </w:rPr>
        <w:t>。</w:t>
      </w:r>
    </w:p>
    <w:p w:rsidR="00753347" w:rsidRPr="002B572E" w:rsidRDefault="00753347" w:rsidP="00753347">
      <w:pPr>
        <w:pStyle w:val="2"/>
        <w:rPr>
          <w:rFonts w:ascii="黑体" w:eastAsia="黑体" w:hAnsi="黑体"/>
          <w:b w:val="0"/>
        </w:rPr>
      </w:pPr>
      <w:bookmarkStart w:id="15" w:name="_Toc384991941"/>
      <w:r>
        <w:rPr>
          <w:rFonts w:ascii="黑体" w:eastAsia="黑体" w:hAnsi="黑体" w:hint="eastAsia"/>
          <w:b w:val="0"/>
        </w:rPr>
        <w:t>三</w:t>
      </w:r>
      <w:r w:rsidRPr="002B572E">
        <w:rPr>
          <w:rFonts w:ascii="黑体" w:eastAsia="黑体" w:hAnsi="黑体"/>
          <w:b w:val="0"/>
        </w:rPr>
        <w:t>、</w:t>
      </w:r>
      <w:r w:rsidR="007E58BB">
        <w:rPr>
          <w:rFonts w:ascii="黑体" w:eastAsia="黑体" w:hAnsi="黑体" w:hint="eastAsia"/>
          <w:b w:val="0"/>
        </w:rPr>
        <w:t>发展</w:t>
      </w:r>
      <w:r>
        <w:rPr>
          <w:rFonts w:ascii="黑体" w:eastAsia="黑体" w:hAnsi="黑体" w:hint="eastAsia"/>
          <w:b w:val="0"/>
        </w:rPr>
        <w:t>潜力</w:t>
      </w:r>
      <w:bookmarkEnd w:id="15"/>
    </w:p>
    <w:p w:rsidR="00F85638" w:rsidRPr="00B16F54" w:rsidRDefault="00681968" w:rsidP="00B16F54">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矿产资源节约与综合利用是提高增量和盘活存量的统一。提高国内矿产资源的保障能力，既需要提高增量，更需要盘活存量。提高增量就是地质勘查找矿工作，盘活存量就是将找到的资源用好，通过技术进步和指标改善，将低品位、共伴生、复杂</w:t>
      </w:r>
      <w:proofErr w:type="gramStart"/>
      <w:r>
        <w:rPr>
          <w:rFonts w:ascii="Times New Roman" w:eastAsia="仿宋_GB2312" w:hAnsi="Times New Roman" w:cs="Times New Roman" w:hint="eastAsia"/>
          <w:sz w:val="28"/>
          <w:szCs w:val="28"/>
        </w:rPr>
        <w:t>难利用</w:t>
      </w:r>
      <w:proofErr w:type="gramEnd"/>
      <w:r w:rsidR="008D490D">
        <w:rPr>
          <w:rFonts w:ascii="Times New Roman" w:eastAsia="仿宋_GB2312" w:hAnsi="Times New Roman" w:cs="Times New Roman" w:hint="eastAsia"/>
          <w:sz w:val="28"/>
          <w:szCs w:val="28"/>
        </w:rPr>
        <w:t>矿产</w:t>
      </w:r>
      <w:r>
        <w:rPr>
          <w:rFonts w:ascii="Times New Roman" w:eastAsia="仿宋_GB2312" w:hAnsi="Times New Roman" w:cs="Times New Roman" w:hint="eastAsia"/>
          <w:sz w:val="28"/>
          <w:szCs w:val="28"/>
        </w:rPr>
        <w:t>资源、废弃物等资源化，实现“一矿多开”、“吃干榨净”，在提高资源利用效率和效益的同时，减少大规模找矿对环境的扰动和资源粗放利用的“三废”排放，同时也反过来促进技术进步和创新。</w:t>
      </w:r>
      <w:r w:rsidRPr="00DB2F65">
        <w:rPr>
          <w:rFonts w:ascii="Times New Roman" w:eastAsia="仿宋_GB2312" w:hAnsi="Times New Roman" w:cs="Times New Roman"/>
          <w:sz w:val="28"/>
          <w:szCs w:val="28"/>
        </w:rPr>
        <w:t>目前我国有大量由于技术经济原因而呆滞的资源，盘活这部分资源不但能增加企业的经济效益，提高国家的资源保障水平，而且能有效保护社会的生态环境。</w:t>
      </w:r>
    </w:p>
    <w:p w:rsidR="00FE4893" w:rsidRPr="00FE4893" w:rsidRDefault="00FE4893" w:rsidP="00FE4893">
      <w:pPr>
        <w:pStyle w:val="3"/>
        <w:rPr>
          <w:rFonts w:ascii="楷体" w:eastAsia="楷体" w:hAnsi="楷体"/>
          <w:b w:val="0"/>
          <w:kern w:val="0"/>
        </w:rPr>
      </w:pPr>
      <w:r>
        <w:rPr>
          <w:rFonts w:ascii="楷体" w:eastAsia="楷体" w:hAnsi="楷体" w:hint="eastAsia"/>
          <w:b w:val="0"/>
          <w:kern w:val="0"/>
        </w:rPr>
        <w:t>（一）</w:t>
      </w:r>
      <w:r w:rsidRPr="00FE4893">
        <w:rPr>
          <w:rFonts w:ascii="楷体" w:eastAsia="楷体" w:hAnsi="楷体" w:hint="eastAsia"/>
          <w:b w:val="0"/>
          <w:kern w:val="0"/>
        </w:rPr>
        <w:t>共伴生资源丰富，潜在价值可观</w:t>
      </w:r>
    </w:p>
    <w:p w:rsidR="00FE4893" w:rsidRDefault="00FE4893" w:rsidP="00FE489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我国矿产资源的特点之一是共伴生矿多。目前，国内在已开发利用的</w:t>
      </w:r>
      <w:r>
        <w:rPr>
          <w:rFonts w:ascii="Times New Roman" w:eastAsia="仿宋_GB2312" w:hAnsi="Times New Roman" w:cs="Times New Roman"/>
          <w:sz w:val="28"/>
          <w:szCs w:val="28"/>
        </w:rPr>
        <w:t>141</w:t>
      </w:r>
      <w:r>
        <w:rPr>
          <w:rFonts w:ascii="Times New Roman" w:eastAsia="仿宋_GB2312" w:hAnsi="Times New Roman" w:cs="Times New Roman" w:hint="eastAsia"/>
          <w:sz w:val="28"/>
          <w:szCs w:val="28"/>
        </w:rPr>
        <w:t>种矿产中，有</w:t>
      </w:r>
      <w:r>
        <w:rPr>
          <w:rFonts w:ascii="Times New Roman" w:eastAsia="仿宋_GB2312" w:hAnsi="Times New Roman" w:cs="Times New Roman"/>
          <w:sz w:val="28"/>
          <w:szCs w:val="28"/>
        </w:rPr>
        <w:t>87</w:t>
      </w:r>
      <w:r>
        <w:rPr>
          <w:rFonts w:ascii="Times New Roman" w:eastAsia="仿宋_GB2312" w:hAnsi="Times New Roman" w:cs="Times New Roman" w:hint="eastAsia"/>
          <w:sz w:val="28"/>
          <w:szCs w:val="28"/>
        </w:rPr>
        <w:t>种是共伴生矿，占总数的</w:t>
      </w:r>
      <w:r>
        <w:rPr>
          <w:rFonts w:ascii="Times New Roman" w:eastAsia="仿宋_GB2312" w:hAnsi="Times New Roman" w:cs="Times New Roman"/>
          <w:sz w:val="28"/>
          <w:szCs w:val="28"/>
        </w:rPr>
        <w:t>6</w:t>
      </w:r>
      <w:r w:rsidR="00DE2D26">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。全国有色金属矿区中，有</w:t>
      </w:r>
      <w:r>
        <w:rPr>
          <w:rFonts w:ascii="Times New Roman" w:eastAsia="仿宋_GB2312" w:hAnsi="Times New Roman" w:cs="Times New Roman"/>
          <w:sz w:val="28"/>
          <w:szCs w:val="28"/>
        </w:rPr>
        <w:t>85%</w:t>
      </w:r>
      <w:r>
        <w:rPr>
          <w:rFonts w:ascii="Times New Roman" w:eastAsia="仿宋_GB2312" w:hAnsi="Times New Roman" w:cs="Times New Roman" w:hint="eastAsia"/>
          <w:sz w:val="28"/>
          <w:szCs w:val="28"/>
        </w:rPr>
        <w:t>以上是多元素共伴生矿产。我国银储量的</w:t>
      </w:r>
      <w:r>
        <w:rPr>
          <w:rFonts w:ascii="Times New Roman" w:eastAsia="仿宋_GB2312" w:hAnsi="Times New Roman" w:cs="Times New Roman"/>
          <w:sz w:val="28"/>
          <w:szCs w:val="28"/>
        </w:rPr>
        <w:t>90%</w:t>
      </w:r>
      <w:r>
        <w:rPr>
          <w:rFonts w:ascii="Times New Roman" w:eastAsia="仿宋_GB2312" w:hAnsi="Times New Roman" w:cs="Times New Roman" w:hint="eastAsia"/>
          <w:sz w:val="28"/>
          <w:szCs w:val="28"/>
        </w:rPr>
        <w:t>，金储量的</w:t>
      </w:r>
      <w:r>
        <w:rPr>
          <w:rFonts w:ascii="Times New Roman" w:eastAsia="仿宋_GB2312" w:hAnsi="Times New Roman" w:cs="Times New Roman"/>
          <w:sz w:val="28"/>
          <w:szCs w:val="28"/>
        </w:rPr>
        <w:t>45%</w:t>
      </w:r>
      <w:r>
        <w:rPr>
          <w:rFonts w:ascii="Times New Roman" w:eastAsia="仿宋_GB2312" w:hAnsi="Times New Roman" w:cs="Times New Roman" w:hint="eastAsia"/>
          <w:sz w:val="28"/>
          <w:szCs w:val="28"/>
        </w:rPr>
        <w:t>，铂族金属储量的</w:t>
      </w:r>
      <w:r>
        <w:rPr>
          <w:rFonts w:ascii="Times New Roman" w:eastAsia="仿宋_GB2312" w:hAnsi="Times New Roman" w:cs="Times New Roman"/>
          <w:sz w:val="28"/>
          <w:szCs w:val="28"/>
        </w:rPr>
        <w:t>73%</w:t>
      </w:r>
      <w:r>
        <w:rPr>
          <w:rFonts w:ascii="Times New Roman" w:eastAsia="仿宋_GB2312" w:hAnsi="Times New Roman" w:cs="Times New Roman" w:hint="eastAsia"/>
          <w:sz w:val="28"/>
          <w:szCs w:val="28"/>
        </w:rPr>
        <w:t>是以共伴生矿的形式产出的。</w:t>
      </w:r>
      <w:r>
        <w:rPr>
          <w:rFonts w:ascii="Times New Roman" w:eastAsia="仿宋_GB2312" w:hAnsi="Times New Roman" w:cs="Times New Roman" w:hint="eastAsia"/>
          <w:sz w:val="28"/>
          <w:szCs w:val="28"/>
        </w:rPr>
        <w:lastRenderedPageBreak/>
        <w:t>有色金属矿床是贵金属矿的重要来源。因此</w:t>
      </w:r>
      <w:r w:rsidR="00DE2D26">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综合利用共伴生资源不但能提高资源利用效率和效益，而且能够减少共伴生资源废弃物排放，从而保护环境。</w:t>
      </w:r>
    </w:p>
    <w:p w:rsidR="00FE4893" w:rsidRPr="00FE4893" w:rsidRDefault="00FE4893" w:rsidP="00FE4893">
      <w:pPr>
        <w:pStyle w:val="3"/>
        <w:rPr>
          <w:rFonts w:ascii="楷体" w:eastAsia="楷体" w:hAnsi="楷体"/>
          <w:b w:val="0"/>
          <w:kern w:val="0"/>
        </w:rPr>
      </w:pPr>
      <w:r>
        <w:rPr>
          <w:rFonts w:ascii="楷体" w:eastAsia="楷体" w:hAnsi="楷体" w:hint="eastAsia"/>
          <w:b w:val="0"/>
          <w:kern w:val="0"/>
        </w:rPr>
        <w:t>（二）</w:t>
      </w:r>
      <w:r w:rsidR="00A4144D">
        <w:rPr>
          <w:rFonts w:ascii="楷体" w:eastAsia="楷体" w:hAnsi="楷体" w:hint="eastAsia"/>
          <w:b w:val="0"/>
          <w:kern w:val="0"/>
        </w:rPr>
        <w:t>技术</w:t>
      </w:r>
      <w:r w:rsidRPr="00FE4893">
        <w:rPr>
          <w:rFonts w:ascii="楷体" w:eastAsia="楷体" w:hAnsi="楷体" w:hint="eastAsia"/>
          <w:b w:val="0"/>
          <w:kern w:val="0"/>
        </w:rPr>
        <w:t>取得突破</w:t>
      </w:r>
      <w:r w:rsidR="00A4144D">
        <w:rPr>
          <w:rFonts w:ascii="楷体" w:eastAsia="楷体" w:hAnsi="楷体" w:hint="eastAsia"/>
          <w:b w:val="0"/>
          <w:kern w:val="0"/>
        </w:rPr>
        <w:t>，</w:t>
      </w:r>
      <w:r w:rsidR="00A4144D" w:rsidRPr="00FE4893">
        <w:rPr>
          <w:rFonts w:ascii="楷体" w:eastAsia="楷体" w:hAnsi="楷体" w:hint="eastAsia"/>
          <w:b w:val="0"/>
          <w:kern w:val="0"/>
        </w:rPr>
        <w:t>低品位</w:t>
      </w:r>
      <w:proofErr w:type="gramStart"/>
      <w:r w:rsidR="00A4144D" w:rsidRPr="00FE4893">
        <w:rPr>
          <w:rFonts w:ascii="楷体" w:eastAsia="楷体" w:hAnsi="楷体" w:hint="eastAsia"/>
          <w:b w:val="0"/>
          <w:kern w:val="0"/>
        </w:rPr>
        <w:t>矿</w:t>
      </w:r>
      <w:r w:rsidR="00A4144D">
        <w:rPr>
          <w:rFonts w:ascii="楷体" w:eastAsia="楷体" w:hAnsi="楷体" w:hint="eastAsia"/>
          <w:b w:val="0"/>
          <w:kern w:val="0"/>
        </w:rPr>
        <w:t>利用</w:t>
      </w:r>
      <w:proofErr w:type="gramEnd"/>
      <w:r w:rsidR="00A4144D">
        <w:rPr>
          <w:rFonts w:ascii="楷体" w:eastAsia="楷体" w:hAnsi="楷体" w:hint="eastAsia"/>
          <w:b w:val="0"/>
          <w:kern w:val="0"/>
        </w:rPr>
        <w:t>成为现实</w:t>
      </w:r>
    </w:p>
    <w:p w:rsidR="00230B17" w:rsidRDefault="00FE4893" w:rsidP="00FE489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贫矿多、难选矿多是国矿产资源的又一特点。低品位矿和</w:t>
      </w:r>
      <w:proofErr w:type="gramStart"/>
      <w:r>
        <w:rPr>
          <w:rFonts w:ascii="Times New Roman" w:eastAsia="仿宋_GB2312" w:hAnsi="Times New Roman" w:cs="Times New Roman" w:hint="eastAsia"/>
          <w:sz w:val="28"/>
          <w:szCs w:val="28"/>
        </w:rPr>
        <w:t>难</w:t>
      </w:r>
      <w:r w:rsidR="00224E0D">
        <w:rPr>
          <w:rFonts w:ascii="Times New Roman" w:eastAsia="仿宋_GB2312" w:hAnsi="Times New Roman" w:cs="Times New Roman" w:hint="eastAsia"/>
          <w:sz w:val="28"/>
          <w:szCs w:val="28"/>
        </w:rPr>
        <w:t>利用</w:t>
      </w:r>
      <w:r>
        <w:rPr>
          <w:rFonts w:ascii="Times New Roman" w:eastAsia="仿宋_GB2312" w:hAnsi="Times New Roman" w:cs="Times New Roman" w:hint="eastAsia"/>
          <w:sz w:val="28"/>
          <w:szCs w:val="28"/>
        </w:rPr>
        <w:t>矿</w:t>
      </w:r>
      <w:proofErr w:type="gramEnd"/>
      <w:r>
        <w:rPr>
          <w:rFonts w:ascii="Times New Roman" w:eastAsia="仿宋_GB2312" w:hAnsi="Times New Roman" w:cs="Times New Roman" w:hint="eastAsia"/>
          <w:sz w:val="28"/>
          <w:szCs w:val="28"/>
        </w:rPr>
        <w:t>的</w:t>
      </w:r>
      <w:r w:rsidR="00224E0D">
        <w:rPr>
          <w:rFonts w:ascii="Times New Roman" w:eastAsia="仿宋_GB2312" w:hAnsi="Times New Roman" w:cs="Times New Roman" w:hint="eastAsia"/>
          <w:sz w:val="28"/>
          <w:szCs w:val="28"/>
        </w:rPr>
        <w:t>回收</w:t>
      </w:r>
      <w:r>
        <w:rPr>
          <w:rFonts w:ascii="Times New Roman" w:eastAsia="仿宋_GB2312" w:hAnsi="Times New Roman" w:cs="Times New Roman" w:hint="eastAsia"/>
          <w:sz w:val="28"/>
          <w:szCs w:val="28"/>
        </w:rPr>
        <w:t>利用对于减少矿山废弃物排放，从而降低矿业对环境的影响至关重要。</w:t>
      </w:r>
      <w:r w:rsidR="00A8584A">
        <w:rPr>
          <w:rFonts w:ascii="Times New Roman" w:eastAsia="仿宋_GB2312" w:hAnsi="Times New Roman" w:cs="Times New Roman" w:hint="eastAsia"/>
          <w:sz w:val="28"/>
          <w:szCs w:val="28"/>
        </w:rPr>
        <w:t>目前，我国一些低品位资源利用技术达到国际先进水平，独立研发了包括油田稠油开采技术、超低品位铁矿开发利用技术、低品位铜矿利用技术和中低品位磷矿开发利用技术在内的一批具有重大影响的科技成果，将低品位资源转化为工业可利用资源，对于保护资源和集约节约利用资源意义重大。</w:t>
      </w:r>
    </w:p>
    <w:p w:rsidR="00FE4893" w:rsidRPr="00FE4893" w:rsidRDefault="00FE4893" w:rsidP="00FE4893">
      <w:pPr>
        <w:pStyle w:val="3"/>
        <w:rPr>
          <w:rFonts w:ascii="楷体" w:eastAsia="楷体" w:hAnsi="楷体"/>
          <w:b w:val="0"/>
          <w:kern w:val="0"/>
        </w:rPr>
      </w:pPr>
      <w:bookmarkStart w:id="16" w:name="_Toc383938290"/>
      <w:r>
        <w:rPr>
          <w:rFonts w:ascii="楷体" w:eastAsia="楷体" w:hAnsi="楷体" w:hint="eastAsia"/>
          <w:b w:val="0"/>
          <w:kern w:val="0"/>
        </w:rPr>
        <w:t>（三）</w:t>
      </w:r>
      <w:r w:rsidRPr="00FE4893">
        <w:rPr>
          <w:rFonts w:ascii="楷体" w:eastAsia="楷体" w:hAnsi="楷体"/>
          <w:b w:val="0"/>
          <w:kern w:val="0"/>
        </w:rPr>
        <w:t>尾矿等矿山废弃物</w:t>
      </w:r>
      <w:r w:rsidR="00A4144D">
        <w:rPr>
          <w:rFonts w:ascii="楷体" w:eastAsia="楷体" w:hAnsi="楷体" w:hint="eastAsia"/>
          <w:b w:val="0"/>
          <w:kern w:val="0"/>
        </w:rPr>
        <w:t>大量堆存，</w:t>
      </w:r>
      <w:r w:rsidRPr="00FE4893">
        <w:rPr>
          <w:rFonts w:ascii="楷体" w:eastAsia="楷体" w:hAnsi="楷体"/>
          <w:b w:val="0"/>
          <w:kern w:val="0"/>
        </w:rPr>
        <w:t>综合利用</w:t>
      </w:r>
      <w:r w:rsidRPr="00FE4893">
        <w:rPr>
          <w:rFonts w:ascii="楷体" w:eastAsia="楷体" w:hAnsi="楷体" w:hint="eastAsia"/>
          <w:b w:val="0"/>
          <w:kern w:val="0"/>
        </w:rPr>
        <w:t>潜力巨大</w:t>
      </w:r>
      <w:bookmarkEnd w:id="16"/>
    </w:p>
    <w:p w:rsidR="00FE4893" w:rsidRDefault="00FE4893" w:rsidP="00FE489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尾矿作为排放量最多的矿山废弃物，近年引发了诸多的环境和安全问题。</w:t>
      </w:r>
      <w:r w:rsidR="00224E0D">
        <w:rPr>
          <w:rFonts w:ascii="Times New Roman" w:eastAsia="仿宋_GB2312" w:hAnsi="Times New Roman" w:cs="Times New Roman" w:hint="eastAsia"/>
          <w:sz w:val="28"/>
          <w:szCs w:val="28"/>
        </w:rPr>
        <w:t>据《中国资源综合利用年报》数据显示，</w:t>
      </w:r>
      <w:r w:rsidR="001C70D9">
        <w:rPr>
          <w:rFonts w:ascii="Times New Roman" w:eastAsia="仿宋_GB2312" w:hAnsi="Times New Roman" w:cs="Times New Roman" w:hint="eastAsia"/>
          <w:sz w:val="28"/>
          <w:szCs w:val="28"/>
        </w:rPr>
        <w:t>目前我国尾矿累计堆存量</w:t>
      </w:r>
      <w:r>
        <w:rPr>
          <w:rFonts w:ascii="Times New Roman" w:eastAsia="仿宋_GB2312" w:hAnsi="Times New Roman" w:cs="Times New Roman"/>
          <w:sz w:val="28"/>
          <w:szCs w:val="28"/>
        </w:rPr>
        <w:t>120</w:t>
      </w:r>
      <w:r>
        <w:rPr>
          <w:rFonts w:ascii="Times New Roman" w:eastAsia="仿宋_GB2312" w:hAnsi="Times New Roman" w:cs="Times New Roman" w:hint="eastAsia"/>
          <w:sz w:val="28"/>
          <w:szCs w:val="28"/>
        </w:rPr>
        <w:t>亿吨，</w:t>
      </w:r>
      <w:r w:rsidR="001C70D9">
        <w:rPr>
          <w:rFonts w:ascii="Times New Roman" w:eastAsia="仿宋_GB2312" w:hAnsi="Times New Roman" w:cs="Times New Roman" w:hint="eastAsia"/>
          <w:sz w:val="28"/>
          <w:szCs w:val="28"/>
        </w:rPr>
        <w:t>且</w:t>
      </w:r>
      <w:proofErr w:type="gramStart"/>
      <w:r w:rsidR="00224E0D">
        <w:rPr>
          <w:rFonts w:ascii="Times New Roman" w:eastAsia="仿宋_GB2312" w:hAnsi="Times New Roman" w:cs="Times New Roman" w:hint="eastAsia"/>
          <w:sz w:val="28"/>
          <w:szCs w:val="28"/>
        </w:rPr>
        <w:t>尾矿</w:t>
      </w:r>
      <w:r>
        <w:rPr>
          <w:rFonts w:ascii="Times New Roman" w:eastAsia="仿宋_GB2312" w:hAnsi="Times New Roman" w:cs="Times New Roman" w:hint="eastAsia"/>
          <w:sz w:val="28"/>
          <w:szCs w:val="28"/>
        </w:rPr>
        <w:t>年</w:t>
      </w:r>
      <w:proofErr w:type="gramEnd"/>
      <w:r>
        <w:rPr>
          <w:rFonts w:ascii="Times New Roman" w:eastAsia="仿宋_GB2312" w:hAnsi="Times New Roman" w:cs="Times New Roman" w:hint="eastAsia"/>
          <w:sz w:val="28"/>
          <w:szCs w:val="28"/>
        </w:rPr>
        <w:t>产出量</w:t>
      </w:r>
      <w:r w:rsidR="001C70D9">
        <w:rPr>
          <w:rFonts w:ascii="Times New Roman" w:eastAsia="仿宋_GB2312" w:hAnsi="Times New Roman" w:cs="Times New Roman" w:hint="eastAsia"/>
          <w:sz w:val="28"/>
          <w:szCs w:val="28"/>
        </w:rPr>
        <w:t>仍超过</w:t>
      </w:r>
      <w:r>
        <w:rPr>
          <w:rFonts w:ascii="Times New Roman" w:eastAsia="仿宋_GB2312" w:hAnsi="Times New Roman" w:cs="Times New Roman"/>
          <w:sz w:val="28"/>
          <w:szCs w:val="28"/>
        </w:rPr>
        <w:t>10</w:t>
      </w:r>
      <w:r>
        <w:rPr>
          <w:rFonts w:ascii="Times New Roman" w:eastAsia="仿宋_GB2312" w:hAnsi="Times New Roman" w:cs="Times New Roman" w:hint="eastAsia"/>
          <w:sz w:val="28"/>
          <w:szCs w:val="28"/>
        </w:rPr>
        <w:t>亿吨。</w:t>
      </w:r>
      <w:r>
        <w:rPr>
          <w:rFonts w:ascii="Times New Roman" w:eastAsia="仿宋_GB2312" w:hAnsi="Times New Roman" w:cs="Times New Roman"/>
          <w:sz w:val="28"/>
          <w:szCs w:val="28"/>
        </w:rPr>
        <w:t>201</w:t>
      </w:r>
      <w:r w:rsidR="004B2937">
        <w:rPr>
          <w:rFonts w:ascii="Times New Roman" w:eastAsia="仿宋_GB2312" w:hAnsi="Times New Roman" w:cs="Times New Roman" w:hint="eastAsia"/>
          <w:sz w:val="28"/>
          <w:szCs w:val="28"/>
        </w:rPr>
        <w:t>2</w:t>
      </w:r>
      <w:r>
        <w:rPr>
          <w:rFonts w:ascii="Times New Roman" w:eastAsia="仿宋_GB2312" w:hAnsi="Times New Roman" w:cs="Times New Roman" w:hint="eastAsia"/>
          <w:sz w:val="28"/>
          <w:szCs w:val="28"/>
        </w:rPr>
        <w:t>年</w:t>
      </w:r>
      <w:r w:rsidR="00BB3ABF">
        <w:rPr>
          <w:rFonts w:ascii="Times New Roman" w:eastAsia="仿宋_GB2312" w:hAnsi="Times New Roman" w:cs="Times New Roman" w:hint="eastAsia"/>
          <w:sz w:val="28"/>
          <w:szCs w:val="28"/>
        </w:rPr>
        <w:t>尾矿排放</w:t>
      </w:r>
      <w:r w:rsidR="001C70D9">
        <w:rPr>
          <w:rFonts w:ascii="Times New Roman" w:eastAsia="仿宋_GB2312" w:hAnsi="Times New Roman" w:cs="Times New Roman" w:hint="eastAsia"/>
          <w:sz w:val="28"/>
          <w:szCs w:val="28"/>
        </w:rPr>
        <w:t>超过</w:t>
      </w:r>
      <w:r w:rsidR="001C70D9">
        <w:rPr>
          <w:rFonts w:ascii="Times New Roman" w:eastAsia="仿宋_GB2312" w:hAnsi="Times New Roman" w:cs="Times New Roman" w:hint="eastAsia"/>
          <w:sz w:val="28"/>
          <w:szCs w:val="28"/>
        </w:rPr>
        <w:t>16</w:t>
      </w:r>
      <w:r>
        <w:rPr>
          <w:rFonts w:ascii="Times New Roman" w:eastAsia="仿宋_GB2312" w:hAnsi="Times New Roman" w:cs="Times New Roman" w:hint="eastAsia"/>
          <w:sz w:val="28"/>
          <w:szCs w:val="28"/>
        </w:rPr>
        <w:t>亿吨，</w:t>
      </w:r>
      <w:r w:rsidR="001C70D9">
        <w:rPr>
          <w:rFonts w:ascii="Times New Roman" w:eastAsia="仿宋_GB2312" w:hAnsi="Times New Roman" w:cs="Times New Roman" w:hint="eastAsia"/>
          <w:sz w:val="28"/>
          <w:szCs w:val="28"/>
        </w:rPr>
        <w:t>当年新增尾矿</w:t>
      </w:r>
      <w:r w:rsidR="00BB3ABF">
        <w:rPr>
          <w:rFonts w:ascii="Times New Roman" w:eastAsia="仿宋_GB2312" w:hAnsi="Times New Roman" w:cs="Times New Roman" w:hint="eastAsia"/>
          <w:sz w:val="28"/>
          <w:szCs w:val="28"/>
        </w:rPr>
        <w:t>约</w:t>
      </w:r>
      <w:r>
        <w:rPr>
          <w:rFonts w:ascii="Times New Roman" w:eastAsia="仿宋_GB2312" w:hAnsi="Times New Roman" w:cs="Times New Roman" w:hint="eastAsia"/>
          <w:sz w:val="28"/>
          <w:szCs w:val="28"/>
        </w:rPr>
        <w:t>有</w:t>
      </w:r>
      <w:r>
        <w:rPr>
          <w:rFonts w:ascii="Times New Roman" w:eastAsia="仿宋_GB2312" w:hAnsi="Times New Roman" w:cs="Times New Roman"/>
          <w:sz w:val="28"/>
          <w:szCs w:val="28"/>
        </w:rPr>
        <w:t>1</w:t>
      </w:r>
      <w:r w:rsidR="001C70D9">
        <w:rPr>
          <w:rFonts w:ascii="Times New Roman" w:eastAsia="仿宋_GB2312" w:hAnsi="Times New Roman" w:cs="Times New Roman" w:hint="eastAsia"/>
          <w:sz w:val="28"/>
          <w:szCs w:val="28"/>
        </w:rPr>
        <w:t>8</w:t>
      </w:r>
      <w:r>
        <w:rPr>
          <w:rFonts w:ascii="Times New Roman" w:eastAsia="仿宋_GB2312" w:hAnsi="Times New Roman" w:cs="Times New Roman"/>
          <w:sz w:val="28"/>
          <w:szCs w:val="28"/>
        </w:rPr>
        <w:t>%</w:t>
      </w:r>
      <w:r>
        <w:rPr>
          <w:rFonts w:ascii="Times New Roman" w:eastAsia="仿宋_GB2312" w:hAnsi="Times New Roman" w:cs="Times New Roman" w:hint="eastAsia"/>
          <w:sz w:val="28"/>
          <w:szCs w:val="28"/>
        </w:rPr>
        <w:t>得到利用。</w:t>
      </w:r>
    </w:p>
    <w:p w:rsidR="00FE4893" w:rsidRDefault="00FE4893" w:rsidP="00FE489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尾矿的用途主要有下列形式：尾矿再选回收有用矿物，用于生产建筑材料，用作充填材料，用作土壤改良剂及微量元素肥料，进行土壤复垦和生态恢复。矿山空场充填是尾矿利用的重要方式，约占尾矿利用总量的</w:t>
      </w:r>
      <w:r>
        <w:rPr>
          <w:rFonts w:ascii="Times New Roman" w:eastAsia="仿宋_GB2312" w:hAnsi="Times New Roman" w:cs="Times New Roman"/>
          <w:sz w:val="28"/>
          <w:szCs w:val="28"/>
        </w:rPr>
        <w:t>53%</w:t>
      </w:r>
      <w:r>
        <w:rPr>
          <w:rFonts w:ascii="Times New Roman" w:eastAsia="仿宋_GB2312" w:hAnsi="Times New Roman" w:cs="Times New Roman" w:hint="eastAsia"/>
          <w:sz w:val="28"/>
          <w:szCs w:val="28"/>
        </w:rPr>
        <w:t>。</w:t>
      </w:r>
      <w:r w:rsidR="001C70D9">
        <w:rPr>
          <w:rFonts w:ascii="Times New Roman" w:eastAsia="仿宋_GB2312" w:hAnsi="Times New Roman" w:cs="Times New Roman" w:hint="eastAsia"/>
          <w:sz w:val="28"/>
          <w:szCs w:val="28"/>
        </w:rPr>
        <w:t>铁矿山、</w:t>
      </w:r>
      <w:r>
        <w:rPr>
          <w:rFonts w:ascii="Times New Roman" w:eastAsia="仿宋_GB2312" w:hAnsi="Times New Roman" w:cs="Times New Roman" w:hint="eastAsia"/>
          <w:sz w:val="28"/>
          <w:szCs w:val="28"/>
        </w:rPr>
        <w:t>金矿山、铜矿山是尾矿充填利用的</w:t>
      </w:r>
      <w:r w:rsidR="001C70D9">
        <w:rPr>
          <w:rFonts w:ascii="Times New Roman" w:eastAsia="仿宋_GB2312" w:hAnsi="Times New Roman" w:cs="Times New Roman" w:hint="eastAsia"/>
          <w:sz w:val="28"/>
          <w:szCs w:val="28"/>
        </w:rPr>
        <w:t>主要领</w:t>
      </w:r>
      <w:r w:rsidR="001C70D9">
        <w:rPr>
          <w:rFonts w:ascii="Times New Roman" w:eastAsia="仿宋_GB2312" w:hAnsi="Times New Roman" w:cs="Times New Roman" w:hint="eastAsia"/>
          <w:sz w:val="28"/>
          <w:szCs w:val="28"/>
        </w:rPr>
        <w:lastRenderedPageBreak/>
        <w:t>域</w:t>
      </w:r>
      <w:r>
        <w:rPr>
          <w:rFonts w:ascii="Times New Roman" w:eastAsia="仿宋_GB2312" w:hAnsi="Times New Roman" w:cs="Times New Roman" w:hint="eastAsia"/>
          <w:sz w:val="28"/>
          <w:szCs w:val="28"/>
        </w:rPr>
        <w:t>，分别占尾矿利用总量的</w:t>
      </w:r>
      <w:r w:rsidR="001C70D9">
        <w:rPr>
          <w:rFonts w:ascii="Times New Roman" w:eastAsia="仿宋_GB2312" w:hAnsi="Times New Roman" w:cs="Times New Roman"/>
          <w:sz w:val="28"/>
          <w:szCs w:val="28"/>
        </w:rPr>
        <w:t>11.4%</w:t>
      </w:r>
      <w:r w:rsidR="001C70D9">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18.0%</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23.6%</w:t>
      </w:r>
      <w:r>
        <w:rPr>
          <w:rFonts w:ascii="Times New Roman" w:eastAsia="仿宋_GB2312" w:hAnsi="Times New Roman" w:cs="Times New Roman" w:hint="eastAsia"/>
          <w:sz w:val="28"/>
          <w:szCs w:val="28"/>
        </w:rPr>
        <w:t>。未来</w:t>
      </w:r>
      <w:r w:rsidR="00F847F3">
        <w:rPr>
          <w:rFonts w:ascii="Times New Roman" w:eastAsia="仿宋_GB2312" w:hAnsi="Times New Roman" w:cs="Times New Roman" w:hint="eastAsia"/>
          <w:sz w:val="28"/>
          <w:szCs w:val="28"/>
        </w:rPr>
        <w:t>随着胶结充填采矿技术的推广和新建尾矿库征地成本及难度的不断增加，</w:t>
      </w:r>
      <w:r>
        <w:rPr>
          <w:rFonts w:ascii="Times New Roman" w:eastAsia="仿宋_GB2312" w:hAnsi="Times New Roman" w:cs="Times New Roman" w:hint="eastAsia"/>
          <w:sz w:val="28"/>
          <w:szCs w:val="28"/>
        </w:rPr>
        <w:t>尾矿利用将</w:t>
      </w:r>
      <w:r w:rsidR="00F847F3">
        <w:rPr>
          <w:rFonts w:ascii="Times New Roman" w:eastAsia="仿宋_GB2312" w:hAnsi="Times New Roman" w:cs="Times New Roman" w:hint="eastAsia"/>
          <w:sz w:val="28"/>
          <w:szCs w:val="28"/>
        </w:rPr>
        <w:t>持续高速</w:t>
      </w:r>
      <w:r>
        <w:rPr>
          <w:rFonts w:ascii="Times New Roman" w:eastAsia="仿宋_GB2312" w:hAnsi="Times New Roman" w:cs="Times New Roman" w:hint="eastAsia"/>
          <w:sz w:val="28"/>
          <w:szCs w:val="28"/>
        </w:rPr>
        <w:t>增长。</w:t>
      </w:r>
    </w:p>
    <w:p w:rsidR="00BB3ABF" w:rsidRDefault="00BB3ABF" w:rsidP="00FE4893">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noProof/>
          <w:sz w:val="28"/>
          <w:szCs w:val="28"/>
        </w:rPr>
        <w:drawing>
          <wp:inline distT="0" distB="0" distL="0" distR="0" wp14:anchorId="0850DFE1">
            <wp:extent cx="4139565" cy="2621280"/>
            <wp:effectExtent l="0" t="0" r="0" b="762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9565" cy="2621280"/>
                    </a:xfrm>
                    <a:prstGeom prst="rect">
                      <a:avLst/>
                    </a:prstGeom>
                    <a:noFill/>
                  </pic:spPr>
                </pic:pic>
              </a:graphicData>
            </a:graphic>
          </wp:inline>
        </w:drawing>
      </w:r>
    </w:p>
    <w:p w:rsidR="00FE4893" w:rsidRDefault="00FE4893" w:rsidP="00FE4893">
      <w:pPr>
        <w:jc w:val="center"/>
        <w:rPr>
          <w:rFonts w:ascii="黑体" w:eastAsia="黑体" w:hAnsi="黑体"/>
        </w:rPr>
      </w:pPr>
      <w:r w:rsidRPr="00FE4893">
        <w:rPr>
          <w:rFonts w:ascii="黑体" w:eastAsia="黑体" w:hAnsi="黑体" w:hint="eastAsia"/>
        </w:rPr>
        <w:t>图</w:t>
      </w:r>
      <w:r w:rsidR="009F4E92">
        <w:rPr>
          <w:rFonts w:ascii="黑体" w:eastAsia="黑体" w:hAnsi="黑体" w:hint="eastAsia"/>
        </w:rPr>
        <w:t>6</w:t>
      </w:r>
      <w:r w:rsidR="00644A58">
        <w:rPr>
          <w:rFonts w:ascii="黑体" w:eastAsia="黑体" w:hAnsi="黑体" w:hint="eastAsia"/>
        </w:rPr>
        <w:t xml:space="preserve">   </w:t>
      </w:r>
      <w:r w:rsidRPr="00FE4893">
        <w:rPr>
          <w:rFonts w:ascii="黑体" w:eastAsia="黑体" w:hAnsi="黑体" w:hint="eastAsia"/>
        </w:rPr>
        <w:t>我国尾矿综合利用方式及占比情况</w:t>
      </w:r>
    </w:p>
    <w:p w:rsidR="00FE4893" w:rsidRPr="00FE4893" w:rsidRDefault="00FE4893" w:rsidP="00FE4893">
      <w:pPr>
        <w:jc w:val="center"/>
        <w:rPr>
          <w:rFonts w:ascii="黑体" w:eastAsia="黑体" w:hAnsi="黑体"/>
        </w:rPr>
      </w:pPr>
    </w:p>
    <w:p w:rsidR="00FE4893" w:rsidRPr="00FE4893" w:rsidRDefault="00FE4893" w:rsidP="00FE4893">
      <w:pPr>
        <w:pStyle w:val="3"/>
        <w:rPr>
          <w:rFonts w:ascii="楷体" w:eastAsia="楷体" w:hAnsi="楷体"/>
          <w:b w:val="0"/>
          <w:kern w:val="0"/>
        </w:rPr>
      </w:pPr>
      <w:bookmarkStart w:id="17" w:name="_Toc383938291"/>
      <w:r>
        <w:rPr>
          <w:rFonts w:ascii="楷体" w:eastAsia="楷体" w:hAnsi="楷体" w:hint="eastAsia"/>
          <w:b w:val="0"/>
          <w:kern w:val="0"/>
        </w:rPr>
        <w:t>（四）</w:t>
      </w:r>
      <w:r w:rsidRPr="00FE4893">
        <w:rPr>
          <w:rFonts w:ascii="楷体" w:eastAsia="楷体" w:hAnsi="楷体"/>
          <w:b w:val="0"/>
          <w:kern w:val="0"/>
        </w:rPr>
        <w:t>再生金属</w:t>
      </w:r>
      <w:r w:rsidR="00A4144D">
        <w:rPr>
          <w:rFonts w:ascii="楷体" w:eastAsia="楷体" w:hAnsi="楷体" w:hint="eastAsia"/>
          <w:b w:val="0"/>
          <w:kern w:val="0"/>
        </w:rPr>
        <w:t>资源与日俱增，</w:t>
      </w:r>
      <w:r w:rsidR="000130D9">
        <w:rPr>
          <w:rFonts w:ascii="楷体" w:eastAsia="楷体" w:hAnsi="楷体" w:hint="eastAsia"/>
          <w:b w:val="0"/>
          <w:kern w:val="0"/>
        </w:rPr>
        <w:t>集约节约</w:t>
      </w:r>
      <w:r w:rsidRPr="00FE4893">
        <w:rPr>
          <w:rFonts w:ascii="楷体" w:eastAsia="楷体" w:hAnsi="楷体"/>
          <w:b w:val="0"/>
          <w:kern w:val="0"/>
        </w:rPr>
        <w:t>利用前景</w:t>
      </w:r>
      <w:bookmarkEnd w:id="17"/>
      <w:r w:rsidR="00A4144D" w:rsidRPr="00FE4893">
        <w:rPr>
          <w:rFonts w:ascii="楷体" w:eastAsia="楷体" w:hAnsi="楷体"/>
          <w:b w:val="0"/>
          <w:kern w:val="0"/>
        </w:rPr>
        <w:t>广阔</w:t>
      </w:r>
    </w:p>
    <w:p w:rsidR="00FE4893" w:rsidRDefault="00FE4893" w:rsidP="00FE4893">
      <w:pPr>
        <w:pStyle w:val="a7"/>
        <w:spacing w:before="0" w:beforeAutospacing="0" w:after="0" w:afterAutospacing="0"/>
        <w:ind w:left="2" w:firstLineChars="169" w:firstLine="473"/>
        <w:jc w:val="both"/>
        <w:rPr>
          <w:rFonts w:ascii="Times New Roman" w:eastAsia="仿宋_GB2312" w:hAnsi="Times New Roman" w:cs="Times New Roman"/>
          <w:sz w:val="28"/>
          <w:szCs w:val="28"/>
        </w:rPr>
      </w:pPr>
      <w:r w:rsidRPr="00DB2F65">
        <w:rPr>
          <w:rFonts w:ascii="Times New Roman" w:eastAsia="仿宋_GB2312" w:hAnsi="Times New Roman" w:cs="Times New Roman"/>
          <w:sz w:val="28"/>
          <w:szCs w:val="28"/>
        </w:rPr>
        <w:t>再生金属的回收利用，可大大减少矿产资源的开发</w:t>
      </w:r>
      <w:r w:rsidR="000130D9">
        <w:rPr>
          <w:rFonts w:ascii="Times New Roman" w:eastAsia="仿宋_GB2312" w:hAnsi="Times New Roman" w:cs="Times New Roman" w:hint="eastAsia"/>
          <w:sz w:val="28"/>
          <w:szCs w:val="28"/>
        </w:rPr>
        <w:t>强度</w:t>
      </w:r>
      <w:r w:rsidRPr="00DB2F65">
        <w:rPr>
          <w:rFonts w:ascii="Times New Roman" w:eastAsia="仿宋_GB2312" w:hAnsi="Times New Roman" w:cs="Times New Roman"/>
          <w:sz w:val="28"/>
          <w:szCs w:val="28"/>
        </w:rPr>
        <w:t>，节约</w:t>
      </w:r>
      <w:r w:rsidR="000130D9">
        <w:rPr>
          <w:rFonts w:ascii="Times New Roman" w:eastAsia="仿宋_GB2312" w:hAnsi="Times New Roman" w:cs="Times New Roman" w:hint="eastAsia"/>
          <w:sz w:val="28"/>
          <w:szCs w:val="28"/>
        </w:rPr>
        <w:t>资源、</w:t>
      </w:r>
      <w:r>
        <w:rPr>
          <w:rFonts w:ascii="Times New Roman" w:eastAsia="仿宋_GB2312" w:hAnsi="Times New Roman" w:cs="Times New Roman" w:hint="eastAsia"/>
          <w:sz w:val="28"/>
          <w:szCs w:val="28"/>
        </w:rPr>
        <w:t>保护资源、</w:t>
      </w:r>
      <w:r w:rsidRPr="00DB2F65">
        <w:rPr>
          <w:rFonts w:ascii="Times New Roman" w:eastAsia="仿宋_GB2312" w:hAnsi="Times New Roman" w:cs="Times New Roman"/>
          <w:sz w:val="28"/>
          <w:szCs w:val="28"/>
        </w:rPr>
        <w:t>减少环境</w:t>
      </w:r>
      <w:r w:rsidR="000130D9">
        <w:rPr>
          <w:rFonts w:ascii="Times New Roman" w:eastAsia="仿宋_GB2312" w:hAnsi="Times New Roman" w:cs="Times New Roman" w:hint="eastAsia"/>
          <w:sz w:val="28"/>
          <w:szCs w:val="28"/>
        </w:rPr>
        <w:t>扰动</w:t>
      </w:r>
      <w:r w:rsidRPr="00DB2F65">
        <w:rPr>
          <w:rFonts w:ascii="Times New Roman" w:eastAsia="仿宋_GB2312" w:hAnsi="Times New Roman" w:cs="Times New Roman"/>
          <w:sz w:val="28"/>
          <w:szCs w:val="28"/>
        </w:rPr>
        <w:t>。随着我国经济</w:t>
      </w:r>
      <w:r w:rsidR="000130D9">
        <w:rPr>
          <w:rFonts w:ascii="Times New Roman" w:eastAsia="仿宋_GB2312" w:hAnsi="Times New Roman" w:cs="Times New Roman" w:hint="eastAsia"/>
          <w:sz w:val="28"/>
          <w:szCs w:val="28"/>
        </w:rPr>
        <w:t>持续</w:t>
      </w:r>
      <w:r w:rsidRPr="00DB2F65">
        <w:rPr>
          <w:rFonts w:ascii="Times New Roman" w:eastAsia="仿宋_GB2312" w:hAnsi="Times New Roman" w:cs="Times New Roman"/>
          <w:sz w:val="28"/>
          <w:szCs w:val="28"/>
        </w:rPr>
        <w:t>快速发展，废旧资源</w:t>
      </w:r>
      <w:r w:rsidR="000130D9">
        <w:rPr>
          <w:rFonts w:ascii="Times New Roman" w:eastAsia="仿宋_GB2312" w:hAnsi="Times New Roman" w:cs="Times New Roman" w:hint="eastAsia"/>
          <w:sz w:val="28"/>
          <w:szCs w:val="28"/>
        </w:rPr>
        <w:t>的社会积存</w:t>
      </w:r>
      <w:r w:rsidRPr="00DB2F65">
        <w:rPr>
          <w:rFonts w:ascii="Times New Roman" w:eastAsia="仿宋_GB2312" w:hAnsi="Times New Roman" w:cs="Times New Roman"/>
          <w:sz w:val="28"/>
          <w:szCs w:val="28"/>
        </w:rPr>
        <w:t>量</w:t>
      </w:r>
      <w:r w:rsidR="000130D9">
        <w:rPr>
          <w:rFonts w:ascii="Times New Roman" w:eastAsia="仿宋_GB2312" w:hAnsi="Times New Roman" w:cs="Times New Roman" w:hint="eastAsia"/>
          <w:sz w:val="28"/>
          <w:szCs w:val="28"/>
        </w:rPr>
        <w:t>迅速</w:t>
      </w:r>
      <w:r w:rsidRPr="00DB2F65">
        <w:rPr>
          <w:rFonts w:ascii="Times New Roman" w:eastAsia="仿宋_GB2312" w:hAnsi="Times New Roman" w:cs="Times New Roman"/>
          <w:sz w:val="28"/>
          <w:szCs w:val="28"/>
        </w:rPr>
        <w:t>增多，</w:t>
      </w:r>
      <w:r>
        <w:rPr>
          <w:rFonts w:ascii="Times New Roman" w:eastAsia="仿宋_GB2312" w:hAnsi="Times New Roman" w:cs="Times New Roman" w:hint="eastAsia"/>
          <w:sz w:val="28"/>
          <w:szCs w:val="28"/>
        </w:rPr>
        <w:t>尤其是物理化学性质比较稳定，可回收利用的</w:t>
      </w:r>
      <w:r w:rsidRPr="00DB2F65">
        <w:rPr>
          <w:rFonts w:ascii="Times New Roman" w:eastAsia="仿宋_GB2312" w:hAnsi="Times New Roman" w:cs="Times New Roman"/>
          <w:sz w:val="28"/>
          <w:szCs w:val="28"/>
        </w:rPr>
        <w:t>再生金属资源，为我国再生金属资源</w:t>
      </w:r>
      <w:r w:rsidR="000130D9" w:rsidRPr="00DB2F65">
        <w:rPr>
          <w:rFonts w:ascii="Times New Roman" w:eastAsia="仿宋_GB2312" w:hAnsi="Times New Roman" w:cs="Times New Roman"/>
          <w:sz w:val="28"/>
          <w:szCs w:val="28"/>
        </w:rPr>
        <w:t>利用</w:t>
      </w:r>
      <w:r w:rsidRPr="00DB2F65">
        <w:rPr>
          <w:rFonts w:ascii="Times New Roman" w:eastAsia="仿宋_GB2312" w:hAnsi="Times New Roman" w:cs="Times New Roman"/>
          <w:sz w:val="28"/>
          <w:szCs w:val="28"/>
        </w:rPr>
        <w:t>提供了雄厚</w:t>
      </w:r>
      <w:r w:rsidR="000130D9">
        <w:rPr>
          <w:rFonts w:ascii="Times New Roman" w:eastAsia="仿宋_GB2312" w:hAnsi="Times New Roman" w:cs="Times New Roman" w:hint="eastAsia"/>
          <w:sz w:val="28"/>
          <w:szCs w:val="28"/>
        </w:rPr>
        <w:t>的物质</w:t>
      </w:r>
      <w:r w:rsidRPr="00DB2F65">
        <w:rPr>
          <w:rFonts w:ascii="Times New Roman" w:eastAsia="仿宋_GB2312" w:hAnsi="Times New Roman" w:cs="Times New Roman"/>
          <w:sz w:val="28"/>
          <w:szCs w:val="28"/>
        </w:rPr>
        <w:t>基础。</w:t>
      </w:r>
    </w:p>
    <w:p w:rsidR="004848A8" w:rsidRPr="00DB2F65" w:rsidRDefault="004848A8" w:rsidP="004848A8">
      <w:pPr>
        <w:pStyle w:val="a7"/>
        <w:spacing w:before="0" w:beforeAutospacing="0" w:after="0" w:afterAutospacing="0"/>
        <w:ind w:left="2" w:hanging="2"/>
        <w:jc w:val="both"/>
        <w:rPr>
          <w:rFonts w:ascii="Times New Roman" w:eastAsia="仿宋_GB2312" w:hAnsi="Times New Roman" w:cs="Times New Roman"/>
          <w:sz w:val="28"/>
          <w:szCs w:val="28"/>
        </w:rPr>
      </w:pPr>
      <w:r>
        <w:rPr>
          <w:rFonts w:ascii="Times New Roman" w:eastAsia="仿宋_GB2312" w:hAnsi="Times New Roman" w:cs="Times New Roman"/>
          <w:noProof/>
          <w:sz w:val="28"/>
          <w:szCs w:val="28"/>
        </w:rPr>
        <w:lastRenderedPageBreak/>
        <w:drawing>
          <wp:inline distT="0" distB="0" distL="0" distR="0" wp14:anchorId="39682E61">
            <wp:extent cx="5292090" cy="26212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2090" cy="2621280"/>
                    </a:xfrm>
                    <a:prstGeom prst="rect">
                      <a:avLst/>
                    </a:prstGeom>
                    <a:noFill/>
                  </pic:spPr>
                </pic:pic>
              </a:graphicData>
            </a:graphic>
          </wp:inline>
        </w:drawing>
      </w:r>
    </w:p>
    <w:p w:rsidR="004848A8" w:rsidRDefault="004848A8" w:rsidP="004848A8">
      <w:pPr>
        <w:spacing w:line="360" w:lineRule="auto"/>
        <w:ind w:firstLineChars="200" w:firstLine="420"/>
        <w:jc w:val="center"/>
        <w:rPr>
          <w:rFonts w:ascii="Times New Roman" w:eastAsia="黑体" w:hAnsi="Times New Roman" w:cs="Times New Roman"/>
        </w:rPr>
      </w:pPr>
      <w:r w:rsidRPr="00DB2F65">
        <w:rPr>
          <w:rFonts w:ascii="Times New Roman" w:eastAsia="黑体" w:hAnsi="Times New Roman" w:cs="Times New Roman"/>
        </w:rPr>
        <w:t>图</w:t>
      </w:r>
      <w:r w:rsidR="009F4E92">
        <w:rPr>
          <w:rFonts w:ascii="Times New Roman" w:eastAsia="黑体" w:hAnsi="Times New Roman" w:cs="Times New Roman" w:hint="eastAsia"/>
        </w:rPr>
        <w:t>7</w:t>
      </w:r>
      <w:r w:rsidRPr="00DB2F65">
        <w:rPr>
          <w:rFonts w:ascii="Times New Roman" w:eastAsia="黑体" w:hAnsi="Times New Roman" w:cs="Times New Roman"/>
        </w:rPr>
        <w:t xml:space="preserve"> </w:t>
      </w:r>
      <w:r>
        <w:rPr>
          <w:rFonts w:ascii="Times New Roman" w:eastAsia="黑体" w:hAnsi="Times New Roman" w:cs="Times New Roman" w:hint="eastAsia"/>
        </w:rPr>
        <w:t xml:space="preserve"> </w:t>
      </w:r>
      <w:r w:rsidRPr="00DB2F65">
        <w:rPr>
          <w:rFonts w:ascii="Times New Roman" w:eastAsia="黑体" w:hAnsi="Times New Roman" w:cs="Times New Roman"/>
        </w:rPr>
        <w:t>200</w:t>
      </w:r>
      <w:r>
        <w:rPr>
          <w:rFonts w:ascii="Times New Roman" w:eastAsia="黑体" w:hAnsi="Times New Roman" w:cs="Times New Roman" w:hint="eastAsia"/>
        </w:rPr>
        <w:t>6</w:t>
      </w:r>
      <w:r w:rsidRPr="00DB2F65">
        <w:rPr>
          <w:rFonts w:ascii="Times New Roman" w:eastAsia="黑体" w:hAnsi="Times New Roman" w:cs="Times New Roman"/>
        </w:rPr>
        <w:t>-20</w:t>
      </w:r>
      <w:r>
        <w:rPr>
          <w:rFonts w:ascii="Times New Roman" w:eastAsia="黑体" w:hAnsi="Times New Roman" w:cs="Times New Roman" w:hint="eastAsia"/>
        </w:rPr>
        <w:t>12</w:t>
      </w:r>
      <w:r>
        <w:rPr>
          <w:rFonts w:ascii="Times New Roman" w:eastAsia="黑体" w:hAnsi="Times New Roman" w:cs="Times New Roman" w:hint="eastAsia"/>
        </w:rPr>
        <w:t>年</w:t>
      </w:r>
      <w:r w:rsidRPr="00DB2F65">
        <w:rPr>
          <w:rFonts w:ascii="Times New Roman" w:eastAsia="黑体" w:hAnsi="Times New Roman" w:cs="Times New Roman"/>
        </w:rPr>
        <w:t>国再生有色金属产量</w:t>
      </w:r>
    </w:p>
    <w:p w:rsidR="004D14D1" w:rsidRPr="00DB2F65" w:rsidRDefault="004D14D1" w:rsidP="004848A8">
      <w:pPr>
        <w:spacing w:line="360" w:lineRule="auto"/>
        <w:ind w:firstLineChars="200" w:firstLine="420"/>
        <w:jc w:val="center"/>
        <w:rPr>
          <w:rFonts w:ascii="Times New Roman" w:eastAsia="黑体" w:hAnsi="Times New Roman" w:cs="Times New Roman"/>
        </w:rPr>
      </w:pPr>
    </w:p>
    <w:p w:rsidR="00FE4893" w:rsidRPr="009F4E92" w:rsidRDefault="00EA3D0F" w:rsidP="00EA3D0F">
      <w:pPr>
        <w:spacing w:line="360" w:lineRule="auto"/>
        <w:ind w:firstLineChars="200" w:firstLine="560"/>
        <w:rPr>
          <w:rFonts w:ascii="Times New Roman" w:eastAsia="仿宋_GB2312" w:hAnsi="Times New Roman" w:cs="Times New Roman"/>
          <w:sz w:val="28"/>
          <w:szCs w:val="28"/>
        </w:rPr>
      </w:pPr>
      <w:r w:rsidRPr="00EA3D0F">
        <w:rPr>
          <w:rFonts w:ascii="Times New Roman" w:eastAsia="仿宋_GB2312" w:hAnsi="Times New Roman" w:cs="Times New Roman" w:hint="eastAsia"/>
          <w:sz w:val="28"/>
          <w:szCs w:val="28"/>
        </w:rPr>
        <w:t>当前，“</w:t>
      </w:r>
      <w:r w:rsidRPr="00EA3D0F">
        <w:rPr>
          <w:rFonts w:ascii="Times New Roman" w:eastAsia="仿宋_GB2312" w:hAnsi="Times New Roman" w:cs="Times New Roman"/>
          <w:sz w:val="28"/>
          <w:szCs w:val="28"/>
        </w:rPr>
        <w:t>尽职尽责保护国土资源，节约集约利用国土资源，尽心尽力维护群众权益</w:t>
      </w:r>
      <w:r w:rsidRPr="00EA3D0F">
        <w:rPr>
          <w:rFonts w:ascii="Times New Roman" w:eastAsia="仿宋_GB2312" w:hAnsi="Times New Roman" w:cs="Times New Roman" w:hint="eastAsia"/>
          <w:sz w:val="28"/>
          <w:szCs w:val="28"/>
        </w:rPr>
        <w:t>”成为国土资源管理部门的行动纲领。</w:t>
      </w:r>
      <w:r>
        <w:rPr>
          <w:rFonts w:ascii="Times New Roman" w:eastAsia="仿宋_GB2312" w:hAnsi="Times New Roman" w:cs="Times New Roman" w:hint="eastAsia"/>
          <w:sz w:val="28"/>
          <w:szCs w:val="28"/>
        </w:rPr>
        <w:t>矿产资源节约与综合利用工作的持续推进，必将成为践行这一行动纲领的有效举措。</w:t>
      </w:r>
    </w:p>
    <w:sectPr w:rsidR="00FE4893" w:rsidRPr="009F4E92">
      <w:headerReference w:type="default" r:id="rId16"/>
      <w:footerReference w:type="even" r:id="rId17"/>
      <w:footerReference w:type="defaul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12B" w:rsidRDefault="0011612B" w:rsidP="000D0C9E">
      <w:r>
        <w:separator/>
      </w:r>
    </w:p>
  </w:endnote>
  <w:endnote w:type="continuationSeparator" w:id="0">
    <w:p w:rsidR="0011612B" w:rsidRDefault="0011612B" w:rsidP="000D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v..顶.">
    <w:altName w:val="方正舒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D" w:rsidRDefault="0025100D">
    <w:pPr>
      <w:pStyle w:val="a9"/>
      <w:framePr w:h="0" w:wrap="around" w:vAnchor="text" w:hAnchor="margin" w:xAlign="center" w:y="1"/>
      <w:rPr>
        <w:rStyle w:val="ae"/>
      </w:rPr>
    </w:pPr>
    <w:r>
      <w:fldChar w:fldCharType="begin"/>
    </w:r>
    <w:r>
      <w:rPr>
        <w:rStyle w:val="ae"/>
      </w:rPr>
      <w:instrText xml:space="preserve">PAGE  </w:instrText>
    </w:r>
    <w:r>
      <w:fldChar w:fldCharType="end"/>
    </w:r>
  </w:p>
  <w:p w:rsidR="0025100D" w:rsidRDefault="0025100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D" w:rsidRDefault="0025100D">
    <w:pPr>
      <w:pStyle w:val="a9"/>
      <w:framePr w:h="0" w:wrap="around" w:vAnchor="text" w:hAnchor="margin" w:xAlign="center" w:y="1"/>
      <w:rPr>
        <w:rStyle w:val="ae"/>
        <w:sz w:val="21"/>
        <w:szCs w:val="21"/>
      </w:rPr>
    </w:pPr>
    <w:r>
      <w:rPr>
        <w:sz w:val="21"/>
        <w:szCs w:val="21"/>
      </w:rPr>
      <w:fldChar w:fldCharType="begin"/>
    </w:r>
    <w:r>
      <w:rPr>
        <w:rStyle w:val="ae"/>
        <w:sz w:val="21"/>
        <w:szCs w:val="21"/>
      </w:rPr>
      <w:instrText xml:space="preserve">PAGE  </w:instrText>
    </w:r>
    <w:r>
      <w:rPr>
        <w:sz w:val="21"/>
        <w:szCs w:val="21"/>
      </w:rPr>
      <w:fldChar w:fldCharType="separate"/>
    </w:r>
    <w:r w:rsidR="00C664AD">
      <w:rPr>
        <w:rStyle w:val="ae"/>
        <w:noProof/>
        <w:sz w:val="21"/>
        <w:szCs w:val="21"/>
      </w:rPr>
      <w:t>10</w:t>
    </w:r>
    <w:r>
      <w:rPr>
        <w:sz w:val="21"/>
        <w:szCs w:val="21"/>
      </w:rPr>
      <w:fldChar w:fldCharType="end"/>
    </w:r>
  </w:p>
  <w:p w:rsidR="0025100D" w:rsidRDefault="0025100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D" w:rsidRDefault="0025100D">
    <w:pPr>
      <w:pStyle w:val="a9"/>
      <w:jc w:val="center"/>
    </w:pPr>
    <w:r>
      <w:fldChar w:fldCharType="begin"/>
    </w:r>
    <w:r>
      <w:instrText>PAGE   \* MERGEFORMAT</w:instrText>
    </w:r>
    <w:r>
      <w:fldChar w:fldCharType="separate"/>
    </w:r>
    <w:r w:rsidRPr="00153C20">
      <w:rPr>
        <w:noProof/>
        <w:lang w:val="zh-CN"/>
      </w:rPr>
      <w:t>-</w:t>
    </w:r>
    <w:r>
      <w:rPr>
        <w:noProof/>
      </w:rPr>
      <w:t xml:space="preserve"> 154 -</w:t>
    </w:r>
    <w:r>
      <w:fldChar w:fldCharType="end"/>
    </w:r>
  </w:p>
  <w:p w:rsidR="0025100D" w:rsidRDefault="002510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12B" w:rsidRDefault="0011612B" w:rsidP="000D0C9E">
      <w:r>
        <w:separator/>
      </w:r>
    </w:p>
  </w:footnote>
  <w:footnote w:type="continuationSeparator" w:id="0">
    <w:p w:rsidR="0011612B" w:rsidRDefault="0011612B" w:rsidP="000D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0D" w:rsidRDefault="0025100D" w:rsidP="00324B87">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3B1D"/>
    <w:multiLevelType w:val="hybridMultilevel"/>
    <w:tmpl w:val="097EA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33B83C3"/>
    <w:multiLevelType w:val="singleLevel"/>
    <w:tmpl w:val="533B83C3"/>
    <w:lvl w:ilvl="0">
      <w:start w:val="3"/>
      <w:numFmt w:val="decimal"/>
      <w:suff w:val="space"/>
      <w:lvlText w:val="%1."/>
      <w:lvlJc w:val="left"/>
      <w:pPr>
        <w:ind w:left="0" w:firstLine="0"/>
      </w:pPr>
    </w:lvl>
  </w:abstractNum>
  <w:abstractNum w:abstractNumId="2">
    <w:nsid w:val="5B9C2B4A"/>
    <w:multiLevelType w:val="hybridMultilevel"/>
    <w:tmpl w:val="35A215FE"/>
    <w:lvl w:ilvl="0" w:tplc="0D944428">
      <w:start w:val="1"/>
      <w:numFmt w:val="decimal"/>
      <w:lvlText w:val="［%1］"/>
      <w:lvlJc w:val="left"/>
      <w:pPr>
        <w:ind w:left="720" w:hanging="720"/>
      </w:pPr>
      <w:rPr>
        <w:rFonts w:ascii="宋体"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F00D1B"/>
    <w:multiLevelType w:val="hybridMultilevel"/>
    <w:tmpl w:val="2E8E621E"/>
    <w:lvl w:ilvl="0" w:tplc="4E521CE0">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2B5160"/>
    <w:multiLevelType w:val="hybridMultilevel"/>
    <w:tmpl w:val="41DC2AC0"/>
    <w:lvl w:ilvl="0" w:tplc="0409000D">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5">
    <w:nsid w:val="7B3C6FA4"/>
    <w:multiLevelType w:val="hybridMultilevel"/>
    <w:tmpl w:val="FE76B066"/>
    <w:lvl w:ilvl="0" w:tplc="0409000D">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num w:numId="1">
    <w:abstractNumId w:val="1"/>
    <w:lvlOverride w:ilvl="0">
      <w:startOverride w:val="3"/>
    </w:lvlOverride>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8E3"/>
    <w:rsid w:val="000079B3"/>
    <w:rsid w:val="000115AA"/>
    <w:rsid w:val="000130D9"/>
    <w:rsid w:val="00013CFF"/>
    <w:rsid w:val="000323A5"/>
    <w:rsid w:val="0003350F"/>
    <w:rsid w:val="000345F3"/>
    <w:rsid w:val="00036D62"/>
    <w:rsid w:val="00042AAB"/>
    <w:rsid w:val="000448D1"/>
    <w:rsid w:val="000457CA"/>
    <w:rsid w:val="00047911"/>
    <w:rsid w:val="00051A28"/>
    <w:rsid w:val="000531AE"/>
    <w:rsid w:val="00060EC0"/>
    <w:rsid w:val="0006178A"/>
    <w:rsid w:val="000669EE"/>
    <w:rsid w:val="00070B97"/>
    <w:rsid w:val="00075133"/>
    <w:rsid w:val="000877D0"/>
    <w:rsid w:val="00091C9F"/>
    <w:rsid w:val="000B5556"/>
    <w:rsid w:val="000C132B"/>
    <w:rsid w:val="000C4DFE"/>
    <w:rsid w:val="000C670C"/>
    <w:rsid w:val="000C71DE"/>
    <w:rsid w:val="000D0252"/>
    <w:rsid w:val="000D0C9E"/>
    <w:rsid w:val="000D2E48"/>
    <w:rsid w:val="000D74D1"/>
    <w:rsid w:val="000E2775"/>
    <w:rsid w:val="000E3347"/>
    <w:rsid w:val="000E70BE"/>
    <w:rsid w:val="000F7F19"/>
    <w:rsid w:val="0010654B"/>
    <w:rsid w:val="001102EB"/>
    <w:rsid w:val="00112155"/>
    <w:rsid w:val="0011612B"/>
    <w:rsid w:val="00120D33"/>
    <w:rsid w:val="0012278A"/>
    <w:rsid w:val="0012319A"/>
    <w:rsid w:val="00132E1F"/>
    <w:rsid w:val="00153C20"/>
    <w:rsid w:val="001604A1"/>
    <w:rsid w:val="001631E3"/>
    <w:rsid w:val="00164186"/>
    <w:rsid w:val="0017189E"/>
    <w:rsid w:val="0017559B"/>
    <w:rsid w:val="00175A8E"/>
    <w:rsid w:val="0017644A"/>
    <w:rsid w:val="00183A8B"/>
    <w:rsid w:val="001845F9"/>
    <w:rsid w:val="00191D23"/>
    <w:rsid w:val="00193361"/>
    <w:rsid w:val="001A2E9B"/>
    <w:rsid w:val="001A2F5E"/>
    <w:rsid w:val="001A7F10"/>
    <w:rsid w:val="001B0023"/>
    <w:rsid w:val="001B16A3"/>
    <w:rsid w:val="001B424A"/>
    <w:rsid w:val="001B459F"/>
    <w:rsid w:val="001B584B"/>
    <w:rsid w:val="001B7DC4"/>
    <w:rsid w:val="001C0067"/>
    <w:rsid w:val="001C070B"/>
    <w:rsid w:val="001C1A91"/>
    <w:rsid w:val="001C70D9"/>
    <w:rsid w:val="001D1032"/>
    <w:rsid w:val="001D3B8F"/>
    <w:rsid w:val="001E3613"/>
    <w:rsid w:val="001E44B6"/>
    <w:rsid w:val="001F73A5"/>
    <w:rsid w:val="00200E93"/>
    <w:rsid w:val="00224E0D"/>
    <w:rsid w:val="002274DE"/>
    <w:rsid w:val="00230B17"/>
    <w:rsid w:val="002322C5"/>
    <w:rsid w:val="00232333"/>
    <w:rsid w:val="00235BE0"/>
    <w:rsid w:val="002362D7"/>
    <w:rsid w:val="0025100D"/>
    <w:rsid w:val="00260882"/>
    <w:rsid w:val="00264FEE"/>
    <w:rsid w:val="002776D9"/>
    <w:rsid w:val="00283578"/>
    <w:rsid w:val="0028531E"/>
    <w:rsid w:val="002A3567"/>
    <w:rsid w:val="002A3E48"/>
    <w:rsid w:val="002A5A50"/>
    <w:rsid w:val="002A7EA1"/>
    <w:rsid w:val="002B3A14"/>
    <w:rsid w:val="002B3B22"/>
    <w:rsid w:val="002B6647"/>
    <w:rsid w:val="002C1A31"/>
    <w:rsid w:val="002C2F41"/>
    <w:rsid w:val="002C60FE"/>
    <w:rsid w:val="002D0916"/>
    <w:rsid w:val="002D45F4"/>
    <w:rsid w:val="002E3B6C"/>
    <w:rsid w:val="00302E65"/>
    <w:rsid w:val="003062E8"/>
    <w:rsid w:val="003134FF"/>
    <w:rsid w:val="0031778D"/>
    <w:rsid w:val="00321ACE"/>
    <w:rsid w:val="00324B87"/>
    <w:rsid w:val="003251FD"/>
    <w:rsid w:val="00331E6F"/>
    <w:rsid w:val="00334999"/>
    <w:rsid w:val="003479D0"/>
    <w:rsid w:val="0035563F"/>
    <w:rsid w:val="003559D5"/>
    <w:rsid w:val="00355C39"/>
    <w:rsid w:val="00375E95"/>
    <w:rsid w:val="00395EFC"/>
    <w:rsid w:val="00396B29"/>
    <w:rsid w:val="003A2040"/>
    <w:rsid w:val="003A7F8C"/>
    <w:rsid w:val="003B2EA7"/>
    <w:rsid w:val="003B5B5B"/>
    <w:rsid w:val="003C2A66"/>
    <w:rsid w:val="003C6727"/>
    <w:rsid w:val="003C7019"/>
    <w:rsid w:val="003C71FB"/>
    <w:rsid w:val="003D0426"/>
    <w:rsid w:val="003F45D7"/>
    <w:rsid w:val="00400C3F"/>
    <w:rsid w:val="00402568"/>
    <w:rsid w:val="00424A12"/>
    <w:rsid w:val="0043130D"/>
    <w:rsid w:val="00433D13"/>
    <w:rsid w:val="00442D3A"/>
    <w:rsid w:val="00443848"/>
    <w:rsid w:val="0044500B"/>
    <w:rsid w:val="00466F49"/>
    <w:rsid w:val="00473C9A"/>
    <w:rsid w:val="00475B42"/>
    <w:rsid w:val="0047687E"/>
    <w:rsid w:val="004770F5"/>
    <w:rsid w:val="004848A8"/>
    <w:rsid w:val="004A5483"/>
    <w:rsid w:val="004B27C2"/>
    <w:rsid w:val="004B2937"/>
    <w:rsid w:val="004C3283"/>
    <w:rsid w:val="004C4863"/>
    <w:rsid w:val="004C5320"/>
    <w:rsid w:val="004D14D1"/>
    <w:rsid w:val="004D2E99"/>
    <w:rsid w:val="004D3D8C"/>
    <w:rsid w:val="004E68F4"/>
    <w:rsid w:val="004F36D2"/>
    <w:rsid w:val="004F4CA9"/>
    <w:rsid w:val="00500D75"/>
    <w:rsid w:val="0050214D"/>
    <w:rsid w:val="0050432E"/>
    <w:rsid w:val="00520A8D"/>
    <w:rsid w:val="00521180"/>
    <w:rsid w:val="0053459C"/>
    <w:rsid w:val="005366B2"/>
    <w:rsid w:val="00536FBB"/>
    <w:rsid w:val="00542B98"/>
    <w:rsid w:val="005505DA"/>
    <w:rsid w:val="0055467E"/>
    <w:rsid w:val="005574C1"/>
    <w:rsid w:val="00563FF2"/>
    <w:rsid w:val="00573E87"/>
    <w:rsid w:val="00577F46"/>
    <w:rsid w:val="005807D0"/>
    <w:rsid w:val="005829A2"/>
    <w:rsid w:val="00591A89"/>
    <w:rsid w:val="0059201C"/>
    <w:rsid w:val="005A4AEE"/>
    <w:rsid w:val="005B1C5B"/>
    <w:rsid w:val="005C3AF1"/>
    <w:rsid w:val="005D4711"/>
    <w:rsid w:val="005E4014"/>
    <w:rsid w:val="005E5734"/>
    <w:rsid w:val="005E69FF"/>
    <w:rsid w:val="005F1D29"/>
    <w:rsid w:val="005F1EA4"/>
    <w:rsid w:val="005F539A"/>
    <w:rsid w:val="005F5D03"/>
    <w:rsid w:val="00601F9A"/>
    <w:rsid w:val="00611526"/>
    <w:rsid w:val="00613362"/>
    <w:rsid w:val="006164FE"/>
    <w:rsid w:val="0061708D"/>
    <w:rsid w:val="006179D5"/>
    <w:rsid w:val="00623154"/>
    <w:rsid w:val="00624359"/>
    <w:rsid w:val="0063202F"/>
    <w:rsid w:val="006335A5"/>
    <w:rsid w:val="006344AB"/>
    <w:rsid w:val="00644A58"/>
    <w:rsid w:val="00647D21"/>
    <w:rsid w:val="006557FE"/>
    <w:rsid w:val="00674657"/>
    <w:rsid w:val="00675651"/>
    <w:rsid w:val="00681968"/>
    <w:rsid w:val="006872FA"/>
    <w:rsid w:val="00691693"/>
    <w:rsid w:val="00694850"/>
    <w:rsid w:val="00695B23"/>
    <w:rsid w:val="006A41DD"/>
    <w:rsid w:val="006A59F3"/>
    <w:rsid w:val="006A7FA8"/>
    <w:rsid w:val="006B069B"/>
    <w:rsid w:val="006B10BC"/>
    <w:rsid w:val="006B136E"/>
    <w:rsid w:val="006B663F"/>
    <w:rsid w:val="006C0C92"/>
    <w:rsid w:val="006C35EA"/>
    <w:rsid w:val="006C722A"/>
    <w:rsid w:val="006D098E"/>
    <w:rsid w:val="006D0F21"/>
    <w:rsid w:val="006D35E6"/>
    <w:rsid w:val="006D3ED3"/>
    <w:rsid w:val="006E07A6"/>
    <w:rsid w:val="006E3B92"/>
    <w:rsid w:val="006F351B"/>
    <w:rsid w:val="006F5CAF"/>
    <w:rsid w:val="00710E9C"/>
    <w:rsid w:val="00711014"/>
    <w:rsid w:val="00712654"/>
    <w:rsid w:val="007140D2"/>
    <w:rsid w:val="00714CD1"/>
    <w:rsid w:val="0074670C"/>
    <w:rsid w:val="00747151"/>
    <w:rsid w:val="00753347"/>
    <w:rsid w:val="00762503"/>
    <w:rsid w:val="00765D19"/>
    <w:rsid w:val="00787EA8"/>
    <w:rsid w:val="0079163D"/>
    <w:rsid w:val="007A1843"/>
    <w:rsid w:val="007A1EBC"/>
    <w:rsid w:val="007A299C"/>
    <w:rsid w:val="007A31D2"/>
    <w:rsid w:val="007B2678"/>
    <w:rsid w:val="007C7344"/>
    <w:rsid w:val="007D1095"/>
    <w:rsid w:val="007D2B29"/>
    <w:rsid w:val="007D5797"/>
    <w:rsid w:val="007E58BB"/>
    <w:rsid w:val="007F16F0"/>
    <w:rsid w:val="007F28A6"/>
    <w:rsid w:val="008104F3"/>
    <w:rsid w:val="00813A71"/>
    <w:rsid w:val="00820D41"/>
    <w:rsid w:val="0082137E"/>
    <w:rsid w:val="008314B2"/>
    <w:rsid w:val="00841E18"/>
    <w:rsid w:val="008427CA"/>
    <w:rsid w:val="008449C1"/>
    <w:rsid w:val="00844BC5"/>
    <w:rsid w:val="00845415"/>
    <w:rsid w:val="00846CCF"/>
    <w:rsid w:val="00853696"/>
    <w:rsid w:val="00860B8B"/>
    <w:rsid w:val="00861C82"/>
    <w:rsid w:val="00873BDB"/>
    <w:rsid w:val="00873DB1"/>
    <w:rsid w:val="00891B1C"/>
    <w:rsid w:val="00892C8D"/>
    <w:rsid w:val="008A248A"/>
    <w:rsid w:val="008A4C59"/>
    <w:rsid w:val="008A5D09"/>
    <w:rsid w:val="008A78E3"/>
    <w:rsid w:val="008B5DB6"/>
    <w:rsid w:val="008C3E4F"/>
    <w:rsid w:val="008C42CB"/>
    <w:rsid w:val="008D009A"/>
    <w:rsid w:val="008D490D"/>
    <w:rsid w:val="008D619B"/>
    <w:rsid w:val="008D77A4"/>
    <w:rsid w:val="008E4DBA"/>
    <w:rsid w:val="0090415B"/>
    <w:rsid w:val="009048EE"/>
    <w:rsid w:val="00921462"/>
    <w:rsid w:val="009218D5"/>
    <w:rsid w:val="0092751F"/>
    <w:rsid w:val="00927D1E"/>
    <w:rsid w:val="00930DB1"/>
    <w:rsid w:val="009321FF"/>
    <w:rsid w:val="009324C3"/>
    <w:rsid w:val="00932F4A"/>
    <w:rsid w:val="0093399C"/>
    <w:rsid w:val="0094291E"/>
    <w:rsid w:val="00951965"/>
    <w:rsid w:val="009533D9"/>
    <w:rsid w:val="009570DC"/>
    <w:rsid w:val="009669B0"/>
    <w:rsid w:val="00971445"/>
    <w:rsid w:val="009749FE"/>
    <w:rsid w:val="0098452C"/>
    <w:rsid w:val="009A20A2"/>
    <w:rsid w:val="009A46AF"/>
    <w:rsid w:val="009B50D2"/>
    <w:rsid w:val="009C156E"/>
    <w:rsid w:val="009C2C91"/>
    <w:rsid w:val="009C7626"/>
    <w:rsid w:val="009E4164"/>
    <w:rsid w:val="009F1505"/>
    <w:rsid w:val="009F2E42"/>
    <w:rsid w:val="009F4E92"/>
    <w:rsid w:val="00A072D9"/>
    <w:rsid w:val="00A205ED"/>
    <w:rsid w:val="00A237C4"/>
    <w:rsid w:val="00A23A5C"/>
    <w:rsid w:val="00A23DB8"/>
    <w:rsid w:val="00A267D9"/>
    <w:rsid w:val="00A3063F"/>
    <w:rsid w:val="00A40762"/>
    <w:rsid w:val="00A4144D"/>
    <w:rsid w:val="00A41900"/>
    <w:rsid w:val="00A44ECA"/>
    <w:rsid w:val="00A50B5E"/>
    <w:rsid w:val="00A57D86"/>
    <w:rsid w:val="00A65262"/>
    <w:rsid w:val="00A71464"/>
    <w:rsid w:val="00A75F5D"/>
    <w:rsid w:val="00A82761"/>
    <w:rsid w:val="00A8584A"/>
    <w:rsid w:val="00AA599A"/>
    <w:rsid w:val="00AB7783"/>
    <w:rsid w:val="00AC5FB6"/>
    <w:rsid w:val="00AD128D"/>
    <w:rsid w:val="00AD53B7"/>
    <w:rsid w:val="00AE0190"/>
    <w:rsid w:val="00AE71AF"/>
    <w:rsid w:val="00B0468B"/>
    <w:rsid w:val="00B13AED"/>
    <w:rsid w:val="00B16F54"/>
    <w:rsid w:val="00B316A1"/>
    <w:rsid w:val="00B366F8"/>
    <w:rsid w:val="00B50806"/>
    <w:rsid w:val="00B5412C"/>
    <w:rsid w:val="00B56E66"/>
    <w:rsid w:val="00B7062D"/>
    <w:rsid w:val="00B7718E"/>
    <w:rsid w:val="00B772CA"/>
    <w:rsid w:val="00BA0761"/>
    <w:rsid w:val="00BA7440"/>
    <w:rsid w:val="00BB33A0"/>
    <w:rsid w:val="00BB3ABF"/>
    <w:rsid w:val="00BB3F62"/>
    <w:rsid w:val="00BC5573"/>
    <w:rsid w:val="00BD2DA4"/>
    <w:rsid w:val="00BE1441"/>
    <w:rsid w:val="00BE3671"/>
    <w:rsid w:val="00BE639A"/>
    <w:rsid w:val="00BF0CF7"/>
    <w:rsid w:val="00BF2339"/>
    <w:rsid w:val="00BF7146"/>
    <w:rsid w:val="00C04B1D"/>
    <w:rsid w:val="00C06EE1"/>
    <w:rsid w:val="00C13456"/>
    <w:rsid w:val="00C16233"/>
    <w:rsid w:val="00C23D9C"/>
    <w:rsid w:val="00C2603D"/>
    <w:rsid w:val="00C2746E"/>
    <w:rsid w:val="00C37ECD"/>
    <w:rsid w:val="00C41854"/>
    <w:rsid w:val="00C41DE2"/>
    <w:rsid w:val="00C46EF4"/>
    <w:rsid w:val="00C55995"/>
    <w:rsid w:val="00C574C8"/>
    <w:rsid w:val="00C57553"/>
    <w:rsid w:val="00C63CCD"/>
    <w:rsid w:val="00C664AD"/>
    <w:rsid w:val="00C74720"/>
    <w:rsid w:val="00C7581A"/>
    <w:rsid w:val="00C81992"/>
    <w:rsid w:val="00C91606"/>
    <w:rsid w:val="00C92F00"/>
    <w:rsid w:val="00CA241B"/>
    <w:rsid w:val="00CA2FA6"/>
    <w:rsid w:val="00CA36BC"/>
    <w:rsid w:val="00CA4ACF"/>
    <w:rsid w:val="00CB16F6"/>
    <w:rsid w:val="00CC642A"/>
    <w:rsid w:val="00CD30F8"/>
    <w:rsid w:val="00CE06EC"/>
    <w:rsid w:val="00CE0BC7"/>
    <w:rsid w:val="00CF0683"/>
    <w:rsid w:val="00CF78A6"/>
    <w:rsid w:val="00D001EE"/>
    <w:rsid w:val="00D00D4A"/>
    <w:rsid w:val="00D069EC"/>
    <w:rsid w:val="00D11BDB"/>
    <w:rsid w:val="00D1459D"/>
    <w:rsid w:val="00D27D58"/>
    <w:rsid w:val="00D44471"/>
    <w:rsid w:val="00D52F1F"/>
    <w:rsid w:val="00D53FEC"/>
    <w:rsid w:val="00D77876"/>
    <w:rsid w:val="00D81393"/>
    <w:rsid w:val="00D8416D"/>
    <w:rsid w:val="00D910CE"/>
    <w:rsid w:val="00D92869"/>
    <w:rsid w:val="00D93D09"/>
    <w:rsid w:val="00D97737"/>
    <w:rsid w:val="00DB103A"/>
    <w:rsid w:val="00DC6D57"/>
    <w:rsid w:val="00DD5EA7"/>
    <w:rsid w:val="00DE036B"/>
    <w:rsid w:val="00DE170A"/>
    <w:rsid w:val="00DE2D26"/>
    <w:rsid w:val="00DE3B2D"/>
    <w:rsid w:val="00DE3CFB"/>
    <w:rsid w:val="00DE506A"/>
    <w:rsid w:val="00E01A30"/>
    <w:rsid w:val="00E142C2"/>
    <w:rsid w:val="00E1459D"/>
    <w:rsid w:val="00E145C8"/>
    <w:rsid w:val="00E2296B"/>
    <w:rsid w:val="00E30818"/>
    <w:rsid w:val="00E323FE"/>
    <w:rsid w:val="00E35A8D"/>
    <w:rsid w:val="00E373E1"/>
    <w:rsid w:val="00E451D3"/>
    <w:rsid w:val="00E46D18"/>
    <w:rsid w:val="00E51224"/>
    <w:rsid w:val="00E546B7"/>
    <w:rsid w:val="00E62838"/>
    <w:rsid w:val="00E72AA2"/>
    <w:rsid w:val="00E741B9"/>
    <w:rsid w:val="00E747FB"/>
    <w:rsid w:val="00E81CAD"/>
    <w:rsid w:val="00E84867"/>
    <w:rsid w:val="00E8707E"/>
    <w:rsid w:val="00E94112"/>
    <w:rsid w:val="00E954C4"/>
    <w:rsid w:val="00EA1329"/>
    <w:rsid w:val="00EA1F60"/>
    <w:rsid w:val="00EA3D0F"/>
    <w:rsid w:val="00EB4CA3"/>
    <w:rsid w:val="00ED7B8B"/>
    <w:rsid w:val="00EE0869"/>
    <w:rsid w:val="00EE482B"/>
    <w:rsid w:val="00EF02EC"/>
    <w:rsid w:val="00F2453D"/>
    <w:rsid w:val="00F253E7"/>
    <w:rsid w:val="00F65A08"/>
    <w:rsid w:val="00F75BF1"/>
    <w:rsid w:val="00F772EA"/>
    <w:rsid w:val="00F847F3"/>
    <w:rsid w:val="00F85637"/>
    <w:rsid w:val="00F85638"/>
    <w:rsid w:val="00F85649"/>
    <w:rsid w:val="00F92B75"/>
    <w:rsid w:val="00F966AD"/>
    <w:rsid w:val="00FA15BB"/>
    <w:rsid w:val="00FB04E6"/>
    <w:rsid w:val="00FB6440"/>
    <w:rsid w:val="00FC099D"/>
    <w:rsid w:val="00FC4A5D"/>
    <w:rsid w:val="00FC7094"/>
    <w:rsid w:val="00FD771A"/>
    <w:rsid w:val="00FD7790"/>
    <w:rsid w:val="00FE20E0"/>
    <w:rsid w:val="00FE35C9"/>
    <w:rsid w:val="00FE4893"/>
    <w:rsid w:val="00FF21DA"/>
    <w:rsid w:val="00FF2231"/>
    <w:rsid w:val="00FF2703"/>
    <w:rsid w:val="00FF45F9"/>
    <w:rsid w:val="00FF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Simple 1"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A78E3"/>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
    <w:next w:val="a"/>
    <w:link w:val="2Char"/>
    <w:uiPriority w:val="9"/>
    <w:unhideWhenUsed/>
    <w:qFormat/>
    <w:rsid w:val="008A7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5F5D03"/>
    <w:pPr>
      <w:keepNext/>
      <w:keepLines/>
      <w:spacing w:before="260" w:after="260" w:line="416" w:lineRule="auto"/>
      <w:outlineLvl w:val="2"/>
    </w:pPr>
    <w:rPr>
      <w:rFonts w:ascii="Calibri" w:eastAsia="宋体"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A78E3"/>
    <w:rPr>
      <w:rFonts w:ascii="Calibri" w:eastAsia="宋体" w:hAnsi="Calibri" w:cs="Calibri"/>
      <w:b/>
      <w:bCs/>
      <w:kern w:val="44"/>
      <w:sz w:val="44"/>
      <w:szCs w:val="44"/>
    </w:rPr>
  </w:style>
  <w:style w:type="character" w:customStyle="1" w:styleId="2Char">
    <w:name w:val="标题 2 Char"/>
    <w:basedOn w:val="a0"/>
    <w:link w:val="2"/>
    <w:uiPriority w:val="9"/>
    <w:rsid w:val="008A78E3"/>
    <w:rPr>
      <w:rFonts w:asciiTheme="majorHAnsi" w:eastAsiaTheme="majorEastAsia" w:hAnsiTheme="majorHAnsi" w:cstheme="majorBidi"/>
      <w:b/>
      <w:bCs/>
      <w:sz w:val="32"/>
      <w:szCs w:val="32"/>
    </w:rPr>
  </w:style>
  <w:style w:type="character" w:customStyle="1" w:styleId="3Char">
    <w:name w:val="标题 3 Char"/>
    <w:basedOn w:val="a0"/>
    <w:link w:val="3"/>
    <w:rsid w:val="005F5D03"/>
    <w:rPr>
      <w:rFonts w:ascii="Calibri" w:eastAsia="宋体" w:hAnsi="Calibri" w:cs="Calibri"/>
      <w:b/>
      <w:bCs/>
      <w:sz w:val="32"/>
      <w:szCs w:val="32"/>
    </w:rPr>
  </w:style>
  <w:style w:type="character" w:styleId="a3">
    <w:name w:val="annotation reference"/>
    <w:basedOn w:val="a0"/>
    <w:uiPriority w:val="99"/>
    <w:semiHidden/>
    <w:unhideWhenUsed/>
    <w:rsid w:val="005F5D03"/>
    <w:rPr>
      <w:sz w:val="21"/>
      <w:szCs w:val="21"/>
    </w:rPr>
  </w:style>
  <w:style w:type="paragraph" w:styleId="a4">
    <w:name w:val="annotation text"/>
    <w:basedOn w:val="a"/>
    <w:link w:val="Char"/>
    <w:uiPriority w:val="99"/>
    <w:semiHidden/>
    <w:unhideWhenUsed/>
    <w:rsid w:val="005F5D03"/>
    <w:pPr>
      <w:jc w:val="left"/>
    </w:pPr>
    <w:rPr>
      <w:rFonts w:ascii="Calibri" w:eastAsia="宋体" w:hAnsi="Calibri" w:cs="Calibri"/>
      <w:szCs w:val="21"/>
    </w:rPr>
  </w:style>
  <w:style w:type="character" w:customStyle="1" w:styleId="Char">
    <w:name w:val="批注文字 Char"/>
    <w:basedOn w:val="a0"/>
    <w:link w:val="a4"/>
    <w:uiPriority w:val="99"/>
    <w:semiHidden/>
    <w:rsid w:val="005F5D03"/>
    <w:rPr>
      <w:rFonts w:ascii="Calibri" w:eastAsia="宋体" w:hAnsi="Calibri" w:cs="Calibri"/>
      <w:szCs w:val="21"/>
    </w:rPr>
  </w:style>
  <w:style w:type="table" w:styleId="a5">
    <w:name w:val="Table Grid"/>
    <w:basedOn w:val="a1"/>
    <w:rsid w:val="005F5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semiHidden/>
    <w:unhideWhenUsed/>
    <w:rsid w:val="005F5D03"/>
    <w:rPr>
      <w:sz w:val="18"/>
      <w:szCs w:val="18"/>
    </w:rPr>
  </w:style>
  <w:style w:type="character" w:customStyle="1" w:styleId="Char0">
    <w:name w:val="批注框文本 Char"/>
    <w:basedOn w:val="a0"/>
    <w:link w:val="a6"/>
    <w:uiPriority w:val="99"/>
    <w:semiHidden/>
    <w:rsid w:val="005F5D03"/>
    <w:rPr>
      <w:sz w:val="18"/>
      <w:szCs w:val="18"/>
    </w:rPr>
  </w:style>
  <w:style w:type="paragraph" w:styleId="a7">
    <w:name w:val="Normal (Web)"/>
    <w:basedOn w:val="a"/>
    <w:uiPriority w:val="99"/>
    <w:rsid w:val="0044500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10">
    <w:name w:val="列出段落1"/>
    <w:basedOn w:val="a"/>
    <w:uiPriority w:val="34"/>
    <w:qFormat/>
    <w:rsid w:val="00036D62"/>
    <w:pPr>
      <w:ind w:firstLineChars="200" w:firstLine="420"/>
    </w:pPr>
    <w:rPr>
      <w:rFonts w:ascii="Calibri" w:eastAsia="宋体" w:hAnsi="Calibri" w:cs="黑体"/>
    </w:rPr>
  </w:style>
  <w:style w:type="paragraph" w:styleId="a8">
    <w:name w:val="header"/>
    <w:basedOn w:val="a"/>
    <w:link w:val="Char1"/>
    <w:unhideWhenUsed/>
    <w:rsid w:val="000D0C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0D0C9E"/>
    <w:rPr>
      <w:sz w:val="18"/>
      <w:szCs w:val="18"/>
    </w:rPr>
  </w:style>
  <w:style w:type="paragraph" w:styleId="a9">
    <w:name w:val="footer"/>
    <w:basedOn w:val="a"/>
    <w:link w:val="Char2"/>
    <w:uiPriority w:val="99"/>
    <w:unhideWhenUsed/>
    <w:rsid w:val="000D0C9E"/>
    <w:pPr>
      <w:tabs>
        <w:tab w:val="center" w:pos="4153"/>
        <w:tab w:val="right" w:pos="8306"/>
      </w:tabs>
      <w:snapToGrid w:val="0"/>
      <w:jc w:val="left"/>
    </w:pPr>
    <w:rPr>
      <w:sz w:val="18"/>
      <w:szCs w:val="18"/>
    </w:rPr>
  </w:style>
  <w:style w:type="character" w:customStyle="1" w:styleId="Char2">
    <w:name w:val="页脚 Char"/>
    <w:basedOn w:val="a0"/>
    <w:link w:val="a9"/>
    <w:uiPriority w:val="99"/>
    <w:rsid w:val="000D0C9E"/>
    <w:rPr>
      <w:sz w:val="18"/>
      <w:szCs w:val="18"/>
    </w:rPr>
  </w:style>
  <w:style w:type="paragraph" w:customStyle="1" w:styleId="p0">
    <w:name w:val="p0"/>
    <w:basedOn w:val="a"/>
    <w:rsid w:val="00747151"/>
    <w:pPr>
      <w:widowControl/>
    </w:pPr>
    <w:rPr>
      <w:rFonts w:ascii="Calibri" w:eastAsia="宋体" w:hAnsi="Calibri" w:cs="宋体"/>
      <w:kern w:val="0"/>
      <w:szCs w:val="21"/>
    </w:rPr>
  </w:style>
  <w:style w:type="paragraph" w:styleId="TOC">
    <w:name w:val="TOC Heading"/>
    <w:basedOn w:val="1"/>
    <w:next w:val="a"/>
    <w:uiPriority w:val="39"/>
    <w:semiHidden/>
    <w:unhideWhenUsed/>
    <w:qFormat/>
    <w:rsid w:val="00F8563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85637"/>
    <w:pPr>
      <w:tabs>
        <w:tab w:val="right" w:leader="dot" w:pos="8296"/>
      </w:tabs>
      <w:jc w:val="center"/>
    </w:pPr>
  </w:style>
  <w:style w:type="paragraph" w:styleId="20">
    <w:name w:val="toc 2"/>
    <w:basedOn w:val="a"/>
    <w:next w:val="a"/>
    <w:autoRedefine/>
    <w:uiPriority w:val="39"/>
    <w:unhideWhenUsed/>
    <w:rsid w:val="00F85637"/>
    <w:pPr>
      <w:ind w:leftChars="200" w:left="420"/>
    </w:pPr>
  </w:style>
  <w:style w:type="paragraph" w:styleId="30">
    <w:name w:val="toc 3"/>
    <w:basedOn w:val="a"/>
    <w:next w:val="a"/>
    <w:autoRedefine/>
    <w:uiPriority w:val="39"/>
    <w:unhideWhenUsed/>
    <w:rsid w:val="00F85637"/>
    <w:pPr>
      <w:ind w:leftChars="400" w:left="840"/>
    </w:pPr>
  </w:style>
  <w:style w:type="character" w:styleId="aa">
    <w:name w:val="Hyperlink"/>
    <w:basedOn w:val="a0"/>
    <w:uiPriority w:val="99"/>
    <w:unhideWhenUsed/>
    <w:rsid w:val="00F85637"/>
    <w:rPr>
      <w:color w:val="0000FF" w:themeColor="hyperlink"/>
      <w:u w:val="single"/>
    </w:rPr>
  </w:style>
  <w:style w:type="paragraph" w:customStyle="1" w:styleId="Default">
    <w:name w:val="Default"/>
    <w:rsid w:val="00712654"/>
    <w:pPr>
      <w:widowControl w:val="0"/>
      <w:autoSpaceDE w:val="0"/>
      <w:autoSpaceDN w:val="0"/>
      <w:adjustRightInd w:val="0"/>
    </w:pPr>
    <w:rPr>
      <w:rFonts w:ascii="仿宋v..顶." w:eastAsia="仿宋v..顶." w:hAnsi="Calibri" w:cs="仿宋v..顶."/>
      <w:color w:val="000000"/>
      <w:kern w:val="0"/>
      <w:sz w:val="24"/>
      <w:szCs w:val="24"/>
    </w:rPr>
  </w:style>
  <w:style w:type="paragraph" w:styleId="ab">
    <w:name w:val="List Paragraph"/>
    <w:basedOn w:val="a"/>
    <w:uiPriority w:val="34"/>
    <w:qFormat/>
    <w:rsid w:val="00DC6D57"/>
    <w:pPr>
      <w:ind w:firstLineChars="200" w:firstLine="420"/>
    </w:pPr>
  </w:style>
  <w:style w:type="paragraph" w:styleId="ac">
    <w:name w:val="caption"/>
    <w:basedOn w:val="a"/>
    <w:next w:val="a"/>
    <w:link w:val="Char3"/>
    <w:unhideWhenUsed/>
    <w:qFormat/>
    <w:rsid w:val="00E30818"/>
    <w:rPr>
      <w:rFonts w:asciiTheme="majorHAnsi" w:eastAsia="黑体" w:hAnsiTheme="majorHAnsi" w:cstheme="majorBidi"/>
      <w:sz w:val="20"/>
      <w:szCs w:val="20"/>
    </w:rPr>
  </w:style>
  <w:style w:type="character" w:customStyle="1" w:styleId="Char3">
    <w:name w:val="题注 Char"/>
    <w:basedOn w:val="a0"/>
    <w:link w:val="ac"/>
    <w:rsid w:val="00ED7B8B"/>
    <w:rPr>
      <w:rFonts w:asciiTheme="majorHAnsi" w:eastAsia="黑体" w:hAnsiTheme="majorHAnsi" w:cstheme="majorBidi"/>
      <w:sz w:val="20"/>
      <w:szCs w:val="20"/>
    </w:rPr>
  </w:style>
  <w:style w:type="table" w:styleId="12">
    <w:name w:val="Table Subtle 1"/>
    <w:basedOn w:val="a1"/>
    <w:rsid w:val="00ED7B8B"/>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Simple 1"/>
    <w:basedOn w:val="a1"/>
    <w:rsid w:val="00ED7B8B"/>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
    <w:name w:val="Light Shading Accent 1"/>
    <w:basedOn w:val="a1"/>
    <w:uiPriority w:val="60"/>
    <w:rsid w:val="00ED7B8B"/>
    <w:rPr>
      <w:rFonts w:ascii="Times New Roman" w:eastAsia="宋体" w:hAnsi="Times New Roman" w:cs="Times New Roman"/>
      <w:color w:val="365F91" w:themeColor="accent1" w:themeShade="BF"/>
      <w:kern w:val="0"/>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
    <w:name w:val="样式0"/>
    <w:basedOn w:val="ac"/>
    <w:link w:val="0Char"/>
    <w:qFormat/>
    <w:rsid w:val="00ED7B8B"/>
    <w:pPr>
      <w:keepNext/>
      <w:jc w:val="right"/>
    </w:pPr>
    <w:rPr>
      <w:rFonts w:ascii="黑体" w:hAnsi="黑体"/>
      <w:sz w:val="30"/>
      <w:szCs w:val="30"/>
    </w:rPr>
  </w:style>
  <w:style w:type="character" w:customStyle="1" w:styleId="0Char">
    <w:name w:val="样式0 Char"/>
    <w:basedOn w:val="Char3"/>
    <w:link w:val="0"/>
    <w:rsid w:val="00ED7B8B"/>
    <w:rPr>
      <w:rFonts w:ascii="黑体" w:eastAsia="黑体" w:hAnsi="黑体" w:cstheme="majorBidi"/>
      <w:sz w:val="30"/>
      <w:szCs w:val="30"/>
    </w:rPr>
  </w:style>
  <w:style w:type="paragraph" w:customStyle="1" w:styleId="-">
    <w:name w:val="样式-"/>
    <w:basedOn w:val="a"/>
    <w:link w:val="-Char"/>
    <w:qFormat/>
    <w:rsid w:val="00ED7B8B"/>
    <w:rPr>
      <w:rFonts w:ascii="黑体" w:eastAsia="黑体" w:hAnsi="黑体"/>
      <w:sz w:val="30"/>
      <w:szCs w:val="30"/>
    </w:rPr>
  </w:style>
  <w:style w:type="character" w:customStyle="1" w:styleId="-Char">
    <w:name w:val="样式- Char"/>
    <w:basedOn w:val="a0"/>
    <w:link w:val="-"/>
    <w:rsid w:val="00ED7B8B"/>
    <w:rPr>
      <w:rFonts w:ascii="黑体" w:eastAsia="黑体" w:hAnsi="黑体"/>
      <w:sz w:val="30"/>
      <w:szCs w:val="30"/>
    </w:rPr>
  </w:style>
  <w:style w:type="character" w:customStyle="1" w:styleId="Char4">
    <w:name w:val="脚注文本 Char"/>
    <w:basedOn w:val="a0"/>
    <w:link w:val="ad"/>
    <w:rsid w:val="00324B87"/>
    <w:rPr>
      <w:rFonts w:ascii="Times New Roman" w:eastAsia="宋体" w:hAnsi="Times New Roman" w:cs="Times New Roman"/>
      <w:sz w:val="15"/>
      <w:szCs w:val="18"/>
    </w:rPr>
  </w:style>
  <w:style w:type="paragraph" w:styleId="ad">
    <w:name w:val="footnote text"/>
    <w:basedOn w:val="a"/>
    <w:link w:val="Char4"/>
    <w:rsid w:val="00324B87"/>
    <w:pPr>
      <w:snapToGrid w:val="0"/>
      <w:jc w:val="left"/>
    </w:pPr>
    <w:rPr>
      <w:rFonts w:ascii="Times New Roman" w:eastAsia="宋体" w:hAnsi="Times New Roman" w:cs="Times New Roman"/>
      <w:sz w:val="15"/>
      <w:szCs w:val="18"/>
    </w:rPr>
  </w:style>
  <w:style w:type="character" w:styleId="ae">
    <w:name w:val="page number"/>
    <w:basedOn w:val="a0"/>
    <w:rsid w:val="00324B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Simple 1" w:uiPriority="0"/>
    <w:lsdException w:name="Table Subtle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A78E3"/>
    <w:pPr>
      <w:keepNext/>
      <w:keepLines/>
      <w:spacing w:before="340" w:after="330" w:line="578" w:lineRule="auto"/>
      <w:outlineLvl w:val="0"/>
    </w:pPr>
    <w:rPr>
      <w:rFonts w:ascii="Calibri" w:eastAsia="宋体" w:hAnsi="Calibri" w:cs="Calibri"/>
      <w:b/>
      <w:bCs/>
      <w:kern w:val="44"/>
      <w:sz w:val="44"/>
      <w:szCs w:val="44"/>
    </w:rPr>
  </w:style>
  <w:style w:type="paragraph" w:styleId="2">
    <w:name w:val="heading 2"/>
    <w:basedOn w:val="a"/>
    <w:next w:val="a"/>
    <w:link w:val="2Char"/>
    <w:uiPriority w:val="9"/>
    <w:unhideWhenUsed/>
    <w:qFormat/>
    <w:rsid w:val="008A7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5F5D03"/>
    <w:pPr>
      <w:keepNext/>
      <w:keepLines/>
      <w:spacing w:before="260" w:after="260" w:line="416" w:lineRule="auto"/>
      <w:outlineLvl w:val="2"/>
    </w:pPr>
    <w:rPr>
      <w:rFonts w:ascii="Calibri" w:eastAsia="宋体" w:hAnsi="Calibri" w:cs="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A78E3"/>
    <w:rPr>
      <w:rFonts w:ascii="Calibri" w:eastAsia="宋体" w:hAnsi="Calibri" w:cs="Calibri"/>
      <w:b/>
      <w:bCs/>
      <w:kern w:val="44"/>
      <w:sz w:val="44"/>
      <w:szCs w:val="44"/>
    </w:rPr>
  </w:style>
  <w:style w:type="character" w:customStyle="1" w:styleId="2Char">
    <w:name w:val="标题 2 Char"/>
    <w:basedOn w:val="a0"/>
    <w:link w:val="2"/>
    <w:uiPriority w:val="9"/>
    <w:rsid w:val="008A78E3"/>
    <w:rPr>
      <w:rFonts w:asciiTheme="majorHAnsi" w:eastAsiaTheme="majorEastAsia" w:hAnsiTheme="majorHAnsi" w:cstheme="majorBidi"/>
      <w:b/>
      <w:bCs/>
      <w:sz w:val="32"/>
      <w:szCs w:val="32"/>
    </w:rPr>
  </w:style>
  <w:style w:type="character" w:customStyle="1" w:styleId="3Char">
    <w:name w:val="标题 3 Char"/>
    <w:basedOn w:val="a0"/>
    <w:link w:val="3"/>
    <w:rsid w:val="005F5D03"/>
    <w:rPr>
      <w:rFonts w:ascii="Calibri" w:eastAsia="宋体" w:hAnsi="Calibri" w:cs="Calibri"/>
      <w:b/>
      <w:bCs/>
      <w:sz w:val="32"/>
      <w:szCs w:val="32"/>
    </w:rPr>
  </w:style>
  <w:style w:type="character" w:styleId="a3">
    <w:name w:val="annotation reference"/>
    <w:basedOn w:val="a0"/>
    <w:uiPriority w:val="99"/>
    <w:semiHidden/>
    <w:unhideWhenUsed/>
    <w:rsid w:val="005F5D03"/>
    <w:rPr>
      <w:sz w:val="21"/>
      <w:szCs w:val="21"/>
    </w:rPr>
  </w:style>
  <w:style w:type="paragraph" w:styleId="a4">
    <w:name w:val="annotation text"/>
    <w:basedOn w:val="a"/>
    <w:link w:val="Char"/>
    <w:uiPriority w:val="99"/>
    <w:semiHidden/>
    <w:unhideWhenUsed/>
    <w:rsid w:val="005F5D03"/>
    <w:pPr>
      <w:jc w:val="left"/>
    </w:pPr>
    <w:rPr>
      <w:rFonts w:ascii="Calibri" w:eastAsia="宋体" w:hAnsi="Calibri" w:cs="Calibri"/>
      <w:szCs w:val="21"/>
    </w:rPr>
  </w:style>
  <w:style w:type="character" w:customStyle="1" w:styleId="Char">
    <w:name w:val="批注文字 Char"/>
    <w:basedOn w:val="a0"/>
    <w:link w:val="a4"/>
    <w:uiPriority w:val="99"/>
    <w:semiHidden/>
    <w:rsid w:val="005F5D03"/>
    <w:rPr>
      <w:rFonts w:ascii="Calibri" w:eastAsia="宋体" w:hAnsi="Calibri" w:cs="Calibri"/>
      <w:szCs w:val="21"/>
    </w:rPr>
  </w:style>
  <w:style w:type="table" w:styleId="a5">
    <w:name w:val="Table Grid"/>
    <w:basedOn w:val="a1"/>
    <w:rsid w:val="005F5D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semiHidden/>
    <w:unhideWhenUsed/>
    <w:rsid w:val="005F5D03"/>
    <w:rPr>
      <w:sz w:val="18"/>
      <w:szCs w:val="18"/>
    </w:rPr>
  </w:style>
  <w:style w:type="character" w:customStyle="1" w:styleId="Char0">
    <w:name w:val="批注框文本 Char"/>
    <w:basedOn w:val="a0"/>
    <w:link w:val="a6"/>
    <w:uiPriority w:val="99"/>
    <w:semiHidden/>
    <w:rsid w:val="005F5D03"/>
    <w:rPr>
      <w:sz w:val="18"/>
      <w:szCs w:val="18"/>
    </w:rPr>
  </w:style>
  <w:style w:type="paragraph" w:styleId="a7">
    <w:name w:val="Normal (Web)"/>
    <w:basedOn w:val="a"/>
    <w:uiPriority w:val="99"/>
    <w:rsid w:val="0044500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10">
    <w:name w:val="列出段落1"/>
    <w:basedOn w:val="a"/>
    <w:uiPriority w:val="34"/>
    <w:qFormat/>
    <w:rsid w:val="00036D62"/>
    <w:pPr>
      <w:ind w:firstLineChars="200" w:firstLine="420"/>
    </w:pPr>
    <w:rPr>
      <w:rFonts w:ascii="Calibri" w:eastAsia="宋体" w:hAnsi="Calibri" w:cs="黑体"/>
    </w:rPr>
  </w:style>
  <w:style w:type="paragraph" w:styleId="a8">
    <w:name w:val="header"/>
    <w:basedOn w:val="a"/>
    <w:link w:val="Char1"/>
    <w:unhideWhenUsed/>
    <w:rsid w:val="000D0C9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0D0C9E"/>
    <w:rPr>
      <w:sz w:val="18"/>
      <w:szCs w:val="18"/>
    </w:rPr>
  </w:style>
  <w:style w:type="paragraph" w:styleId="a9">
    <w:name w:val="footer"/>
    <w:basedOn w:val="a"/>
    <w:link w:val="Char2"/>
    <w:uiPriority w:val="99"/>
    <w:unhideWhenUsed/>
    <w:rsid w:val="000D0C9E"/>
    <w:pPr>
      <w:tabs>
        <w:tab w:val="center" w:pos="4153"/>
        <w:tab w:val="right" w:pos="8306"/>
      </w:tabs>
      <w:snapToGrid w:val="0"/>
      <w:jc w:val="left"/>
    </w:pPr>
    <w:rPr>
      <w:sz w:val="18"/>
      <w:szCs w:val="18"/>
    </w:rPr>
  </w:style>
  <w:style w:type="character" w:customStyle="1" w:styleId="Char2">
    <w:name w:val="页脚 Char"/>
    <w:basedOn w:val="a0"/>
    <w:link w:val="a9"/>
    <w:uiPriority w:val="99"/>
    <w:rsid w:val="000D0C9E"/>
    <w:rPr>
      <w:sz w:val="18"/>
      <w:szCs w:val="18"/>
    </w:rPr>
  </w:style>
  <w:style w:type="paragraph" w:customStyle="1" w:styleId="p0">
    <w:name w:val="p0"/>
    <w:basedOn w:val="a"/>
    <w:rsid w:val="00747151"/>
    <w:pPr>
      <w:widowControl/>
    </w:pPr>
    <w:rPr>
      <w:rFonts w:ascii="Calibri" w:eastAsia="宋体" w:hAnsi="Calibri" w:cs="宋体"/>
      <w:kern w:val="0"/>
      <w:szCs w:val="21"/>
    </w:rPr>
  </w:style>
  <w:style w:type="paragraph" w:styleId="TOC">
    <w:name w:val="TOC Heading"/>
    <w:basedOn w:val="1"/>
    <w:next w:val="a"/>
    <w:uiPriority w:val="39"/>
    <w:semiHidden/>
    <w:unhideWhenUsed/>
    <w:qFormat/>
    <w:rsid w:val="00F8563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F85637"/>
    <w:pPr>
      <w:tabs>
        <w:tab w:val="right" w:leader="dot" w:pos="8296"/>
      </w:tabs>
      <w:jc w:val="center"/>
    </w:pPr>
  </w:style>
  <w:style w:type="paragraph" w:styleId="20">
    <w:name w:val="toc 2"/>
    <w:basedOn w:val="a"/>
    <w:next w:val="a"/>
    <w:autoRedefine/>
    <w:uiPriority w:val="39"/>
    <w:unhideWhenUsed/>
    <w:rsid w:val="00F85637"/>
    <w:pPr>
      <w:ind w:leftChars="200" w:left="420"/>
    </w:pPr>
  </w:style>
  <w:style w:type="paragraph" w:styleId="30">
    <w:name w:val="toc 3"/>
    <w:basedOn w:val="a"/>
    <w:next w:val="a"/>
    <w:autoRedefine/>
    <w:uiPriority w:val="39"/>
    <w:unhideWhenUsed/>
    <w:rsid w:val="00F85637"/>
    <w:pPr>
      <w:ind w:leftChars="400" w:left="840"/>
    </w:pPr>
  </w:style>
  <w:style w:type="character" w:styleId="aa">
    <w:name w:val="Hyperlink"/>
    <w:basedOn w:val="a0"/>
    <w:uiPriority w:val="99"/>
    <w:unhideWhenUsed/>
    <w:rsid w:val="00F85637"/>
    <w:rPr>
      <w:color w:val="0000FF" w:themeColor="hyperlink"/>
      <w:u w:val="single"/>
    </w:rPr>
  </w:style>
  <w:style w:type="paragraph" w:customStyle="1" w:styleId="Default">
    <w:name w:val="Default"/>
    <w:rsid w:val="00712654"/>
    <w:pPr>
      <w:widowControl w:val="0"/>
      <w:autoSpaceDE w:val="0"/>
      <w:autoSpaceDN w:val="0"/>
      <w:adjustRightInd w:val="0"/>
    </w:pPr>
    <w:rPr>
      <w:rFonts w:ascii="仿宋v..顶." w:eastAsia="仿宋v..顶." w:hAnsi="Calibri" w:cs="仿宋v..顶."/>
      <w:color w:val="000000"/>
      <w:kern w:val="0"/>
      <w:sz w:val="24"/>
      <w:szCs w:val="24"/>
    </w:rPr>
  </w:style>
  <w:style w:type="paragraph" w:styleId="ab">
    <w:name w:val="List Paragraph"/>
    <w:basedOn w:val="a"/>
    <w:uiPriority w:val="34"/>
    <w:qFormat/>
    <w:rsid w:val="00DC6D57"/>
    <w:pPr>
      <w:ind w:firstLineChars="200" w:firstLine="420"/>
    </w:pPr>
  </w:style>
  <w:style w:type="paragraph" w:styleId="ac">
    <w:name w:val="caption"/>
    <w:basedOn w:val="a"/>
    <w:next w:val="a"/>
    <w:link w:val="Char3"/>
    <w:unhideWhenUsed/>
    <w:qFormat/>
    <w:rsid w:val="00E30818"/>
    <w:rPr>
      <w:rFonts w:asciiTheme="majorHAnsi" w:eastAsia="黑体" w:hAnsiTheme="majorHAnsi" w:cstheme="majorBidi"/>
      <w:sz w:val="20"/>
      <w:szCs w:val="20"/>
    </w:rPr>
  </w:style>
  <w:style w:type="character" w:customStyle="1" w:styleId="Char3">
    <w:name w:val="题注 Char"/>
    <w:basedOn w:val="a0"/>
    <w:link w:val="ac"/>
    <w:rsid w:val="00ED7B8B"/>
    <w:rPr>
      <w:rFonts w:asciiTheme="majorHAnsi" w:eastAsia="黑体" w:hAnsiTheme="majorHAnsi" w:cstheme="majorBidi"/>
      <w:sz w:val="20"/>
      <w:szCs w:val="20"/>
    </w:rPr>
  </w:style>
  <w:style w:type="table" w:styleId="12">
    <w:name w:val="Table Subtle 1"/>
    <w:basedOn w:val="a1"/>
    <w:rsid w:val="00ED7B8B"/>
    <w:pPr>
      <w:widowControl w:val="0"/>
      <w:jc w:val="both"/>
    </w:pPr>
    <w:rPr>
      <w:rFonts w:ascii="Times New Roman" w:eastAsia="宋体" w:hAnsi="Times New Roman" w:cs="Times New Roman"/>
      <w:kern w:val="0"/>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3">
    <w:name w:val="Table Simple 1"/>
    <w:basedOn w:val="a1"/>
    <w:rsid w:val="00ED7B8B"/>
    <w:pPr>
      <w:widowControl w:val="0"/>
      <w:jc w:val="both"/>
    </w:pPr>
    <w:rPr>
      <w:rFonts w:ascii="Times New Roman" w:eastAsia="宋体" w:hAnsi="Times New Roman" w:cs="Times New Roman"/>
      <w:kern w:val="0"/>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
    <w:name w:val="Light Shading Accent 1"/>
    <w:basedOn w:val="a1"/>
    <w:uiPriority w:val="60"/>
    <w:rsid w:val="00ED7B8B"/>
    <w:rPr>
      <w:rFonts w:ascii="Times New Roman" w:eastAsia="宋体" w:hAnsi="Times New Roman" w:cs="Times New Roman"/>
      <w:color w:val="365F91" w:themeColor="accent1" w:themeShade="BF"/>
      <w:kern w:val="0"/>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
    <w:name w:val="样式0"/>
    <w:basedOn w:val="ac"/>
    <w:link w:val="0Char"/>
    <w:qFormat/>
    <w:rsid w:val="00ED7B8B"/>
    <w:pPr>
      <w:keepNext/>
      <w:jc w:val="right"/>
    </w:pPr>
    <w:rPr>
      <w:rFonts w:ascii="黑体" w:hAnsi="黑体"/>
      <w:sz w:val="30"/>
      <w:szCs w:val="30"/>
    </w:rPr>
  </w:style>
  <w:style w:type="character" w:customStyle="1" w:styleId="0Char">
    <w:name w:val="样式0 Char"/>
    <w:basedOn w:val="Char3"/>
    <w:link w:val="0"/>
    <w:rsid w:val="00ED7B8B"/>
    <w:rPr>
      <w:rFonts w:ascii="黑体" w:eastAsia="黑体" w:hAnsi="黑体" w:cstheme="majorBidi"/>
      <w:sz w:val="30"/>
      <w:szCs w:val="30"/>
    </w:rPr>
  </w:style>
  <w:style w:type="paragraph" w:customStyle="1" w:styleId="-">
    <w:name w:val="样式-"/>
    <w:basedOn w:val="a"/>
    <w:link w:val="-Char"/>
    <w:qFormat/>
    <w:rsid w:val="00ED7B8B"/>
    <w:rPr>
      <w:rFonts w:ascii="黑体" w:eastAsia="黑体" w:hAnsi="黑体"/>
      <w:sz w:val="30"/>
      <w:szCs w:val="30"/>
    </w:rPr>
  </w:style>
  <w:style w:type="character" w:customStyle="1" w:styleId="-Char">
    <w:name w:val="样式- Char"/>
    <w:basedOn w:val="a0"/>
    <w:link w:val="-"/>
    <w:rsid w:val="00ED7B8B"/>
    <w:rPr>
      <w:rFonts w:ascii="黑体" w:eastAsia="黑体" w:hAnsi="黑体"/>
      <w:sz w:val="30"/>
      <w:szCs w:val="30"/>
    </w:rPr>
  </w:style>
  <w:style w:type="character" w:customStyle="1" w:styleId="Char4">
    <w:name w:val="脚注文本 Char"/>
    <w:basedOn w:val="a0"/>
    <w:link w:val="ad"/>
    <w:rsid w:val="00324B87"/>
    <w:rPr>
      <w:rFonts w:ascii="Times New Roman" w:eastAsia="宋体" w:hAnsi="Times New Roman" w:cs="Times New Roman"/>
      <w:sz w:val="15"/>
      <w:szCs w:val="18"/>
    </w:rPr>
  </w:style>
  <w:style w:type="paragraph" w:styleId="ad">
    <w:name w:val="footnote text"/>
    <w:basedOn w:val="a"/>
    <w:link w:val="Char4"/>
    <w:rsid w:val="00324B87"/>
    <w:pPr>
      <w:snapToGrid w:val="0"/>
      <w:jc w:val="left"/>
    </w:pPr>
    <w:rPr>
      <w:rFonts w:ascii="Times New Roman" w:eastAsia="宋体" w:hAnsi="Times New Roman" w:cs="Times New Roman"/>
      <w:sz w:val="15"/>
      <w:szCs w:val="18"/>
    </w:rPr>
  </w:style>
  <w:style w:type="character" w:styleId="ae">
    <w:name w:val="page number"/>
    <w:basedOn w:val="a0"/>
    <w:rsid w:val="00324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001">
      <w:bodyDiv w:val="1"/>
      <w:marLeft w:val="0"/>
      <w:marRight w:val="0"/>
      <w:marTop w:val="0"/>
      <w:marBottom w:val="0"/>
      <w:divBdr>
        <w:top w:val="none" w:sz="0" w:space="0" w:color="auto"/>
        <w:left w:val="none" w:sz="0" w:space="0" w:color="auto"/>
        <w:bottom w:val="none" w:sz="0" w:space="0" w:color="auto"/>
        <w:right w:val="none" w:sz="0" w:space="0" w:color="auto"/>
      </w:divBdr>
    </w:div>
    <w:div w:id="40785250">
      <w:bodyDiv w:val="1"/>
      <w:marLeft w:val="0"/>
      <w:marRight w:val="0"/>
      <w:marTop w:val="0"/>
      <w:marBottom w:val="0"/>
      <w:divBdr>
        <w:top w:val="none" w:sz="0" w:space="0" w:color="auto"/>
        <w:left w:val="none" w:sz="0" w:space="0" w:color="auto"/>
        <w:bottom w:val="none" w:sz="0" w:space="0" w:color="auto"/>
        <w:right w:val="none" w:sz="0" w:space="0" w:color="auto"/>
      </w:divBdr>
    </w:div>
    <w:div w:id="77023381">
      <w:bodyDiv w:val="1"/>
      <w:marLeft w:val="0"/>
      <w:marRight w:val="0"/>
      <w:marTop w:val="0"/>
      <w:marBottom w:val="0"/>
      <w:divBdr>
        <w:top w:val="none" w:sz="0" w:space="0" w:color="auto"/>
        <w:left w:val="none" w:sz="0" w:space="0" w:color="auto"/>
        <w:bottom w:val="none" w:sz="0" w:space="0" w:color="auto"/>
        <w:right w:val="none" w:sz="0" w:space="0" w:color="auto"/>
      </w:divBdr>
    </w:div>
    <w:div w:id="85267409">
      <w:bodyDiv w:val="1"/>
      <w:marLeft w:val="0"/>
      <w:marRight w:val="0"/>
      <w:marTop w:val="0"/>
      <w:marBottom w:val="0"/>
      <w:divBdr>
        <w:top w:val="none" w:sz="0" w:space="0" w:color="auto"/>
        <w:left w:val="none" w:sz="0" w:space="0" w:color="auto"/>
        <w:bottom w:val="none" w:sz="0" w:space="0" w:color="auto"/>
        <w:right w:val="none" w:sz="0" w:space="0" w:color="auto"/>
      </w:divBdr>
    </w:div>
    <w:div w:id="100297718">
      <w:bodyDiv w:val="1"/>
      <w:marLeft w:val="0"/>
      <w:marRight w:val="0"/>
      <w:marTop w:val="0"/>
      <w:marBottom w:val="0"/>
      <w:divBdr>
        <w:top w:val="none" w:sz="0" w:space="0" w:color="auto"/>
        <w:left w:val="none" w:sz="0" w:space="0" w:color="auto"/>
        <w:bottom w:val="none" w:sz="0" w:space="0" w:color="auto"/>
        <w:right w:val="none" w:sz="0" w:space="0" w:color="auto"/>
      </w:divBdr>
    </w:div>
    <w:div w:id="171604516">
      <w:bodyDiv w:val="1"/>
      <w:marLeft w:val="0"/>
      <w:marRight w:val="0"/>
      <w:marTop w:val="0"/>
      <w:marBottom w:val="0"/>
      <w:divBdr>
        <w:top w:val="none" w:sz="0" w:space="0" w:color="auto"/>
        <w:left w:val="none" w:sz="0" w:space="0" w:color="auto"/>
        <w:bottom w:val="none" w:sz="0" w:space="0" w:color="auto"/>
        <w:right w:val="none" w:sz="0" w:space="0" w:color="auto"/>
      </w:divBdr>
    </w:div>
    <w:div w:id="249699844">
      <w:bodyDiv w:val="1"/>
      <w:marLeft w:val="0"/>
      <w:marRight w:val="0"/>
      <w:marTop w:val="0"/>
      <w:marBottom w:val="0"/>
      <w:divBdr>
        <w:top w:val="none" w:sz="0" w:space="0" w:color="auto"/>
        <w:left w:val="none" w:sz="0" w:space="0" w:color="auto"/>
        <w:bottom w:val="none" w:sz="0" w:space="0" w:color="auto"/>
        <w:right w:val="none" w:sz="0" w:space="0" w:color="auto"/>
      </w:divBdr>
    </w:div>
    <w:div w:id="270016614">
      <w:bodyDiv w:val="1"/>
      <w:marLeft w:val="0"/>
      <w:marRight w:val="0"/>
      <w:marTop w:val="0"/>
      <w:marBottom w:val="0"/>
      <w:divBdr>
        <w:top w:val="none" w:sz="0" w:space="0" w:color="auto"/>
        <w:left w:val="none" w:sz="0" w:space="0" w:color="auto"/>
        <w:bottom w:val="none" w:sz="0" w:space="0" w:color="auto"/>
        <w:right w:val="none" w:sz="0" w:space="0" w:color="auto"/>
      </w:divBdr>
    </w:div>
    <w:div w:id="299001004">
      <w:bodyDiv w:val="1"/>
      <w:marLeft w:val="0"/>
      <w:marRight w:val="0"/>
      <w:marTop w:val="0"/>
      <w:marBottom w:val="0"/>
      <w:divBdr>
        <w:top w:val="none" w:sz="0" w:space="0" w:color="auto"/>
        <w:left w:val="none" w:sz="0" w:space="0" w:color="auto"/>
        <w:bottom w:val="none" w:sz="0" w:space="0" w:color="auto"/>
        <w:right w:val="none" w:sz="0" w:space="0" w:color="auto"/>
      </w:divBdr>
    </w:div>
    <w:div w:id="363603129">
      <w:bodyDiv w:val="1"/>
      <w:marLeft w:val="0"/>
      <w:marRight w:val="0"/>
      <w:marTop w:val="0"/>
      <w:marBottom w:val="0"/>
      <w:divBdr>
        <w:top w:val="none" w:sz="0" w:space="0" w:color="auto"/>
        <w:left w:val="none" w:sz="0" w:space="0" w:color="auto"/>
        <w:bottom w:val="none" w:sz="0" w:space="0" w:color="auto"/>
        <w:right w:val="none" w:sz="0" w:space="0" w:color="auto"/>
      </w:divBdr>
    </w:div>
    <w:div w:id="379987526">
      <w:bodyDiv w:val="1"/>
      <w:marLeft w:val="0"/>
      <w:marRight w:val="0"/>
      <w:marTop w:val="0"/>
      <w:marBottom w:val="0"/>
      <w:divBdr>
        <w:top w:val="none" w:sz="0" w:space="0" w:color="auto"/>
        <w:left w:val="none" w:sz="0" w:space="0" w:color="auto"/>
        <w:bottom w:val="none" w:sz="0" w:space="0" w:color="auto"/>
        <w:right w:val="none" w:sz="0" w:space="0" w:color="auto"/>
      </w:divBdr>
    </w:div>
    <w:div w:id="395006413">
      <w:bodyDiv w:val="1"/>
      <w:marLeft w:val="0"/>
      <w:marRight w:val="0"/>
      <w:marTop w:val="0"/>
      <w:marBottom w:val="0"/>
      <w:divBdr>
        <w:top w:val="none" w:sz="0" w:space="0" w:color="auto"/>
        <w:left w:val="none" w:sz="0" w:space="0" w:color="auto"/>
        <w:bottom w:val="none" w:sz="0" w:space="0" w:color="auto"/>
        <w:right w:val="none" w:sz="0" w:space="0" w:color="auto"/>
      </w:divBdr>
    </w:div>
    <w:div w:id="473060602">
      <w:bodyDiv w:val="1"/>
      <w:marLeft w:val="0"/>
      <w:marRight w:val="0"/>
      <w:marTop w:val="0"/>
      <w:marBottom w:val="0"/>
      <w:divBdr>
        <w:top w:val="none" w:sz="0" w:space="0" w:color="auto"/>
        <w:left w:val="none" w:sz="0" w:space="0" w:color="auto"/>
        <w:bottom w:val="none" w:sz="0" w:space="0" w:color="auto"/>
        <w:right w:val="none" w:sz="0" w:space="0" w:color="auto"/>
      </w:divBdr>
    </w:div>
    <w:div w:id="502475735">
      <w:bodyDiv w:val="1"/>
      <w:marLeft w:val="0"/>
      <w:marRight w:val="0"/>
      <w:marTop w:val="0"/>
      <w:marBottom w:val="0"/>
      <w:divBdr>
        <w:top w:val="none" w:sz="0" w:space="0" w:color="auto"/>
        <w:left w:val="none" w:sz="0" w:space="0" w:color="auto"/>
        <w:bottom w:val="none" w:sz="0" w:space="0" w:color="auto"/>
        <w:right w:val="none" w:sz="0" w:space="0" w:color="auto"/>
      </w:divBdr>
    </w:div>
    <w:div w:id="546768913">
      <w:bodyDiv w:val="1"/>
      <w:marLeft w:val="0"/>
      <w:marRight w:val="0"/>
      <w:marTop w:val="0"/>
      <w:marBottom w:val="0"/>
      <w:divBdr>
        <w:top w:val="none" w:sz="0" w:space="0" w:color="auto"/>
        <w:left w:val="none" w:sz="0" w:space="0" w:color="auto"/>
        <w:bottom w:val="none" w:sz="0" w:space="0" w:color="auto"/>
        <w:right w:val="none" w:sz="0" w:space="0" w:color="auto"/>
      </w:divBdr>
    </w:div>
    <w:div w:id="574126620">
      <w:bodyDiv w:val="1"/>
      <w:marLeft w:val="0"/>
      <w:marRight w:val="0"/>
      <w:marTop w:val="0"/>
      <w:marBottom w:val="0"/>
      <w:divBdr>
        <w:top w:val="none" w:sz="0" w:space="0" w:color="auto"/>
        <w:left w:val="none" w:sz="0" w:space="0" w:color="auto"/>
        <w:bottom w:val="none" w:sz="0" w:space="0" w:color="auto"/>
        <w:right w:val="none" w:sz="0" w:space="0" w:color="auto"/>
      </w:divBdr>
    </w:div>
    <w:div w:id="643123426">
      <w:bodyDiv w:val="1"/>
      <w:marLeft w:val="0"/>
      <w:marRight w:val="0"/>
      <w:marTop w:val="0"/>
      <w:marBottom w:val="0"/>
      <w:divBdr>
        <w:top w:val="none" w:sz="0" w:space="0" w:color="auto"/>
        <w:left w:val="none" w:sz="0" w:space="0" w:color="auto"/>
        <w:bottom w:val="none" w:sz="0" w:space="0" w:color="auto"/>
        <w:right w:val="none" w:sz="0" w:space="0" w:color="auto"/>
      </w:divBdr>
    </w:div>
    <w:div w:id="662465959">
      <w:bodyDiv w:val="1"/>
      <w:marLeft w:val="0"/>
      <w:marRight w:val="0"/>
      <w:marTop w:val="0"/>
      <w:marBottom w:val="0"/>
      <w:divBdr>
        <w:top w:val="none" w:sz="0" w:space="0" w:color="auto"/>
        <w:left w:val="none" w:sz="0" w:space="0" w:color="auto"/>
        <w:bottom w:val="none" w:sz="0" w:space="0" w:color="auto"/>
        <w:right w:val="none" w:sz="0" w:space="0" w:color="auto"/>
      </w:divBdr>
    </w:div>
    <w:div w:id="709113399">
      <w:bodyDiv w:val="1"/>
      <w:marLeft w:val="0"/>
      <w:marRight w:val="0"/>
      <w:marTop w:val="0"/>
      <w:marBottom w:val="0"/>
      <w:divBdr>
        <w:top w:val="none" w:sz="0" w:space="0" w:color="auto"/>
        <w:left w:val="none" w:sz="0" w:space="0" w:color="auto"/>
        <w:bottom w:val="none" w:sz="0" w:space="0" w:color="auto"/>
        <w:right w:val="none" w:sz="0" w:space="0" w:color="auto"/>
      </w:divBdr>
    </w:div>
    <w:div w:id="740516804">
      <w:bodyDiv w:val="1"/>
      <w:marLeft w:val="0"/>
      <w:marRight w:val="0"/>
      <w:marTop w:val="0"/>
      <w:marBottom w:val="0"/>
      <w:divBdr>
        <w:top w:val="none" w:sz="0" w:space="0" w:color="auto"/>
        <w:left w:val="none" w:sz="0" w:space="0" w:color="auto"/>
        <w:bottom w:val="none" w:sz="0" w:space="0" w:color="auto"/>
        <w:right w:val="none" w:sz="0" w:space="0" w:color="auto"/>
      </w:divBdr>
    </w:div>
    <w:div w:id="750080751">
      <w:bodyDiv w:val="1"/>
      <w:marLeft w:val="0"/>
      <w:marRight w:val="0"/>
      <w:marTop w:val="0"/>
      <w:marBottom w:val="0"/>
      <w:divBdr>
        <w:top w:val="none" w:sz="0" w:space="0" w:color="auto"/>
        <w:left w:val="none" w:sz="0" w:space="0" w:color="auto"/>
        <w:bottom w:val="none" w:sz="0" w:space="0" w:color="auto"/>
        <w:right w:val="none" w:sz="0" w:space="0" w:color="auto"/>
      </w:divBdr>
    </w:div>
    <w:div w:id="758259598">
      <w:bodyDiv w:val="1"/>
      <w:marLeft w:val="0"/>
      <w:marRight w:val="0"/>
      <w:marTop w:val="0"/>
      <w:marBottom w:val="0"/>
      <w:divBdr>
        <w:top w:val="none" w:sz="0" w:space="0" w:color="auto"/>
        <w:left w:val="none" w:sz="0" w:space="0" w:color="auto"/>
        <w:bottom w:val="none" w:sz="0" w:space="0" w:color="auto"/>
        <w:right w:val="none" w:sz="0" w:space="0" w:color="auto"/>
      </w:divBdr>
    </w:div>
    <w:div w:id="772359177">
      <w:bodyDiv w:val="1"/>
      <w:marLeft w:val="0"/>
      <w:marRight w:val="0"/>
      <w:marTop w:val="0"/>
      <w:marBottom w:val="0"/>
      <w:divBdr>
        <w:top w:val="none" w:sz="0" w:space="0" w:color="auto"/>
        <w:left w:val="none" w:sz="0" w:space="0" w:color="auto"/>
        <w:bottom w:val="none" w:sz="0" w:space="0" w:color="auto"/>
        <w:right w:val="none" w:sz="0" w:space="0" w:color="auto"/>
      </w:divBdr>
    </w:div>
    <w:div w:id="886527283">
      <w:bodyDiv w:val="1"/>
      <w:marLeft w:val="0"/>
      <w:marRight w:val="0"/>
      <w:marTop w:val="0"/>
      <w:marBottom w:val="0"/>
      <w:divBdr>
        <w:top w:val="none" w:sz="0" w:space="0" w:color="auto"/>
        <w:left w:val="none" w:sz="0" w:space="0" w:color="auto"/>
        <w:bottom w:val="none" w:sz="0" w:space="0" w:color="auto"/>
        <w:right w:val="none" w:sz="0" w:space="0" w:color="auto"/>
      </w:divBdr>
    </w:div>
    <w:div w:id="902982313">
      <w:bodyDiv w:val="1"/>
      <w:marLeft w:val="0"/>
      <w:marRight w:val="0"/>
      <w:marTop w:val="0"/>
      <w:marBottom w:val="0"/>
      <w:divBdr>
        <w:top w:val="none" w:sz="0" w:space="0" w:color="auto"/>
        <w:left w:val="none" w:sz="0" w:space="0" w:color="auto"/>
        <w:bottom w:val="none" w:sz="0" w:space="0" w:color="auto"/>
        <w:right w:val="none" w:sz="0" w:space="0" w:color="auto"/>
      </w:divBdr>
    </w:div>
    <w:div w:id="914439953">
      <w:bodyDiv w:val="1"/>
      <w:marLeft w:val="0"/>
      <w:marRight w:val="0"/>
      <w:marTop w:val="0"/>
      <w:marBottom w:val="0"/>
      <w:divBdr>
        <w:top w:val="none" w:sz="0" w:space="0" w:color="auto"/>
        <w:left w:val="none" w:sz="0" w:space="0" w:color="auto"/>
        <w:bottom w:val="none" w:sz="0" w:space="0" w:color="auto"/>
        <w:right w:val="none" w:sz="0" w:space="0" w:color="auto"/>
      </w:divBdr>
    </w:div>
    <w:div w:id="942885464">
      <w:bodyDiv w:val="1"/>
      <w:marLeft w:val="0"/>
      <w:marRight w:val="0"/>
      <w:marTop w:val="0"/>
      <w:marBottom w:val="0"/>
      <w:divBdr>
        <w:top w:val="none" w:sz="0" w:space="0" w:color="auto"/>
        <w:left w:val="none" w:sz="0" w:space="0" w:color="auto"/>
        <w:bottom w:val="none" w:sz="0" w:space="0" w:color="auto"/>
        <w:right w:val="none" w:sz="0" w:space="0" w:color="auto"/>
      </w:divBdr>
    </w:div>
    <w:div w:id="1040934324">
      <w:bodyDiv w:val="1"/>
      <w:marLeft w:val="0"/>
      <w:marRight w:val="0"/>
      <w:marTop w:val="0"/>
      <w:marBottom w:val="0"/>
      <w:divBdr>
        <w:top w:val="none" w:sz="0" w:space="0" w:color="auto"/>
        <w:left w:val="none" w:sz="0" w:space="0" w:color="auto"/>
        <w:bottom w:val="none" w:sz="0" w:space="0" w:color="auto"/>
        <w:right w:val="none" w:sz="0" w:space="0" w:color="auto"/>
      </w:divBdr>
    </w:div>
    <w:div w:id="1178930669">
      <w:bodyDiv w:val="1"/>
      <w:marLeft w:val="0"/>
      <w:marRight w:val="0"/>
      <w:marTop w:val="0"/>
      <w:marBottom w:val="0"/>
      <w:divBdr>
        <w:top w:val="none" w:sz="0" w:space="0" w:color="auto"/>
        <w:left w:val="none" w:sz="0" w:space="0" w:color="auto"/>
        <w:bottom w:val="none" w:sz="0" w:space="0" w:color="auto"/>
        <w:right w:val="none" w:sz="0" w:space="0" w:color="auto"/>
      </w:divBdr>
    </w:div>
    <w:div w:id="1180706349">
      <w:bodyDiv w:val="1"/>
      <w:marLeft w:val="0"/>
      <w:marRight w:val="0"/>
      <w:marTop w:val="0"/>
      <w:marBottom w:val="0"/>
      <w:divBdr>
        <w:top w:val="none" w:sz="0" w:space="0" w:color="auto"/>
        <w:left w:val="none" w:sz="0" w:space="0" w:color="auto"/>
        <w:bottom w:val="none" w:sz="0" w:space="0" w:color="auto"/>
        <w:right w:val="none" w:sz="0" w:space="0" w:color="auto"/>
      </w:divBdr>
    </w:div>
    <w:div w:id="1214999155">
      <w:bodyDiv w:val="1"/>
      <w:marLeft w:val="0"/>
      <w:marRight w:val="0"/>
      <w:marTop w:val="0"/>
      <w:marBottom w:val="0"/>
      <w:divBdr>
        <w:top w:val="none" w:sz="0" w:space="0" w:color="auto"/>
        <w:left w:val="none" w:sz="0" w:space="0" w:color="auto"/>
        <w:bottom w:val="none" w:sz="0" w:space="0" w:color="auto"/>
        <w:right w:val="none" w:sz="0" w:space="0" w:color="auto"/>
      </w:divBdr>
    </w:div>
    <w:div w:id="1251349774">
      <w:bodyDiv w:val="1"/>
      <w:marLeft w:val="0"/>
      <w:marRight w:val="0"/>
      <w:marTop w:val="0"/>
      <w:marBottom w:val="0"/>
      <w:divBdr>
        <w:top w:val="none" w:sz="0" w:space="0" w:color="auto"/>
        <w:left w:val="none" w:sz="0" w:space="0" w:color="auto"/>
        <w:bottom w:val="none" w:sz="0" w:space="0" w:color="auto"/>
        <w:right w:val="none" w:sz="0" w:space="0" w:color="auto"/>
      </w:divBdr>
    </w:div>
    <w:div w:id="1281380612">
      <w:bodyDiv w:val="1"/>
      <w:marLeft w:val="0"/>
      <w:marRight w:val="0"/>
      <w:marTop w:val="0"/>
      <w:marBottom w:val="0"/>
      <w:divBdr>
        <w:top w:val="none" w:sz="0" w:space="0" w:color="auto"/>
        <w:left w:val="none" w:sz="0" w:space="0" w:color="auto"/>
        <w:bottom w:val="none" w:sz="0" w:space="0" w:color="auto"/>
        <w:right w:val="none" w:sz="0" w:space="0" w:color="auto"/>
      </w:divBdr>
    </w:div>
    <w:div w:id="1286350733">
      <w:bodyDiv w:val="1"/>
      <w:marLeft w:val="0"/>
      <w:marRight w:val="0"/>
      <w:marTop w:val="0"/>
      <w:marBottom w:val="0"/>
      <w:divBdr>
        <w:top w:val="none" w:sz="0" w:space="0" w:color="auto"/>
        <w:left w:val="none" w:sz="0" w:space="0" w:color="auto"/>
        <w:bottom w:val="none" w:sz="0" w:space="0" w:color="auto"/>
        <w:right w:val="none" w:sz="0" w:space="0" w:color="auto"/>
      </w:divBdr>
    </w:div>
    <w:div w:id="1343162024">
      <w:bodyDiv w:val="1"/>
      <w:marLeft w:val="0"/>
      <w:marRight w:val="0"/>
      <w:marTop w:val="0"/>
      <w:marBottom w:val="0"/>
      <w:divBdr>
        <w:top w:val="none" w:sz="0" w:space="0" w:color="auto"/>
        <w:left w:val="none" w:sz="0" w:space="0" w:color="auto"/>
        <w:bottom w:val="none" w:sz="0" w:space="0" w:color="auto"/>
        <w:right w:val="none" w:sz="0" w:space="0" w:color="auto"/>
      </w:divBdr>
    </w:div>
    <w:div w:id="1410927989">
      <w:bodyDiv w:val="1"/>
      <w:marLeft w:val="0"/>
      <w:marRight w:val="0"/>
      <w:marTop w:val="0"/>
      <w:marBottom w:val="0"/>
      <w:divBdr>
        <w:top w:val="none" w:sz="0" w:space="0" w:color="auto"/>
        <w:left w:val="none" w:sz="0" w:space="0" w:color="auto"/>
        <w:bottom w:val="none" w:sz="0" w:space="0" w:color="auto"/>
        <w:right w:val="none" w:sz="0" w:space="0" w:color="auto"/>
      </w:divBdr>
    </w:div>
    <w:div w:id="1437287933">
      <w:bodyDiv w:val="1"/>
      <w:marLeft w:val="0"/>
      <w:marRight w:val="0"/>
      <w:marTop w:val="0"/>
      <w:marBottom w:val="0"/>
      <w:divBdr>
        <w:top w:val="none" w:sz="0" w:space="0" w:color="auto"/>
        <w:left w:val="none" w:sz="0" w:space="0" w:color="auto"/>
        <w:bottom w:val="none" w:sz="0" w:space="0" w:color="auto"/>
        <w:right w:val="none" w:sz="0" w:space="0" w:color="auto"/>
      </w:divBdr>
    </w:div>
    <w:div w:id="1460106656">
      <w:bodyDiv w:val="1"/>
      <w:marLeft w:val="0"/>
      <w:marRight w:val="0"/>
      <w:marTop w:val="0"/>
      <w:marBottom w:val="0"/>
      <w:divBdr>
        <w:top w:val="none" w:sz="0" w:space="0" w:color="auto"/>
        <w:left w:val="none" w:sz="0" w:space="0" w:color="auto"/>
        <w:bottom w:val="none" w:sz="0" w:space="0" w:color="auto"/>
        <w:right w:val="none" w:sz="0" w:space="0" w:color="auto"/>
      </w:divBdr>
    </w:div>
    <w:div w:id="1492789770">
      <w:bodyDiv w:val="1"/>
      <w:marLeft w:val="0"/>
      <w:marRight w:val="0"/>
      <w:marTop w:val="0"/>
      <w:marBottom w:val="0"/>
      <w:divBdr>
        <w:top w:val="none" w:sz="0" w:space="0" w:color="auto"/>
        <w:left w:val="none" w:sz="0" w:space="0" w:color="auto"/>
        <w:bottom w:val="none" w:sz="0" w:space="0" w:color="auto"/>
        <w:right w:val="none" w:sz="0" w:space="0" w:color="auto"/>
      </w:divBdr>
    </w:div>
    <w:div w:id="1548569738">
      <w:bodyDiv w:val="1"/>
      <w:marLeft w:val="0"/>
      <w:marRight w:val="0"/>
      <w:marTop w:val="0"/>
      <w:marBottom w:val="0"/>
      <w:divBdr>
        <w:top w:val="none" w:sz="0" w:space="0" w:color="auto"/>
        <w:left w:val="none" w:sz="0" w:space="0" w:color="auto"/>
        <w:bottom w:val="none" w:sz="0" w:space="0" w:color="auto"/>
        <w:right w:val="none" w:sz="0" w:space="0" w:color="auto"/>
      </w:divBdr>
    </w:div>
    <w:div w:id="1561868135">
      <w:bodyDiv w:val="1"/>
      <w:marLeft w:val="0"/>
      <w:marRight w:val="0"/>
      <w:marTop w:val="0"/>
      <w:marBottom w:val="0"/>
      <w:divBdr>
        <w:top w:val="none" w:sz="0" w:space="0" w:color="auto"/>
        <w:left w:val="none" w:sz="0" w:space="0" w:color="auto"/>
        <w:bottom w:val="none" w:sz="0" w:space="0" w:color="auto"/>
        <w:right w:val="none" w:sz="0" w:space="0" w:color="auto"/>
      </w:divBdr>
    </w:div>
    <w:div w:id="1571035829">
      <w:bodyDiv w:val="1"/>
      <w:marLeft w:val="0"/>
      <w:marRight w:val="0"/>
      <w:marTop w:val="0"/>
      <w:marBottom w:val="0"/>
      <w:divBdr>
        <w:top w:val="none" w:sz="0" w:space="0" w:color="auto"/>
        <w:left w:val="none" w:sz="0" w:space="0" w:color="auto"/>
        <w:bottom w:val="none" w:sz="0" w:space="0" w:color="auto"/>
        <w:right w:val="none" w:sz="0" w:space="0" w:color="auto"/>
      </w:divBdr>
    </w:div>
    <w:div w:id="161463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EC03-D236-45CB-82AB-838989046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813</Words>
  <Characters>4640</Characters>
  <Application>Microsoft Office Word</Application>
  <DocSecurity>0</DocSecurity>
  <Lines>38</Lines>
  <Paragraphs>10</Paragraphs>
  <ScaleCrop>false</ScaleCrop>
  <Company>Lenovo</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 w</dc:creator>
  <cp:lastModifiedBy>ThinkCentre</cp:lastModifiedBy>
  <cp:revision>5</cp:revision>
  <cp:lastPrinted>2014-04-16T05:29:00Z</cp:lastPrinted>
  <dcterms:created xsi:type="dcterms:W3CDTF">2014-04-16T14:30:00Z</dcterms:created>
  <dcterms:modified xsi:type="dcterms:W3CDTF">2014-04-17T08:57:00Z</dcterms:modified>
</cp:coreProperties>
</file>