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11C" w:rsidRPr="00486947" w:rsidRDefault="003451F3" w:rsidP="00AB4A8A">
      <w:pPr>
        <w:autoSpaceDE w:val="0"/>
        <w:autoSpaceDN w:val="0"/>
        <w:adjustRightInd w:val="0"/>
        <w:spacing w:line="360" w:lineRule="auto"/>
        <w:jc w:val="center"/>
        <w:rPr>
          <w:rFonts w:ascii="宋体" w:cs="宋体"/>
          <w:b/>
          <w:kern w:val="0"/>
          <w:sz w:val="32"/>
          <w:szCs w:val="28"/>
        </w:rPr>
      </w:pPr>
      <w:r w:rsidRPr="00486947">
        <w:rPr>
          <w:rFonts w:ascii="宋体" w:cs="宋体" w:hint="eastAsia"/>
          <w:b/>
          <w:kern w:val="0"/>
          <w:sz w:val="32"/>
          <w:szCs w:val="28"/>
        </w:rPr>
        <w:t>《</w:t>
      </w:r>
      <w:r w:rsidR="00675177" w:rsidRPr="00486947">
        <w:rPr>
          <w:rFonts w:ascii="宋体" w:cs="宋体" w:hint="eastAsia"/>
          <w:b/>
          <w:kern w:val="0"/>
          <w:sz w:val="32"/>
          <w:szCs w:val="28"/>
        </w:rPr>
        <w:t>电动</w:t>
      </w:r>
      <w:r w:rsidR="003D499C" w:rsidRPr="00486947">
        <w:rPr>
          <w:rFonts w:ascii="宋体" w:cs="宋体" w:hint="eastAsia"/>
          <w:b/>
          <w:kern w:val="0"/>
          <w:sz w:val="32"/>
          <w:szCs w:val="28"/>
        </w:rPr>
        <w:t>客</w:t>
      </w:r>
      <w:r w:rsidR="00675177" w:rsidRPr="00486947">
        <w:rPr>
          <w:rFonts w:ascii="宋体" w:cs="宋体" w:hint="eastAsia"/>
          <w:b/>
          <w:kern w:val="0"/>
          <w:sz w:val="32"/>
          <w:szCs w:val="28"/>
        </w:rPr>
        <w:t>车安全要求</w:t>
      </w:r>
      <w:r w:rsidRPr="00486947">
        <w:rPr>
          <w:rFonts w:ascii="宋体" w:cs="宋体" w:hint="eastAsia"/>
          <w:b/>
          <w:kern w:val="0"/>
          <w:sz w:val="32"/>
          <w:szCs w:val="28"/>
        </w:rPr>
        <w:t>》</w:t>
      </w:r>
    </w:p>
    <w:p w:rsidR="0077711C" w:rsidRPr="00486947" w:rsidRDefault="00C93EAD">
      <w:pPr>
        <w:autoSpaceDE w:val="0"/>
        <w:autoSpaceDN w:val="0"/>
        <w:adjustRightInd w:val="0"/>
        <w:spacing w:line="360" w:lineRule="auto"/>
        <w:jc w:val="center"/>
        <w:rPr>
          <w:rFonts w:ascii="宋体" w:cs="宋体"/>
          <w:b/>
          <w:kern w:val="0"/>
          <w:sz w:val="32"/>
          <w:szCs w:val="28"/>
        </w:rPr>
      </w:pPr>
      <w:r w:rsidRPr="00486947">
        <w:rPr>
          <w:rFonts w:ascii="宋体" w:cs="宋体"/>
          <w:b/>
          <w:kern w:val="0"/>
          <w:sz w:val="32"/>
          <w:szCs w:val="28"/>
        </w:rPr>
        <w:t>征求意见稿</w:t>
      </w:r>
      <w:r w:rsidR="00A0453C" w:rsidRPr="00486947">
        <w:rPr>
          <w:rFonts w:ascii="宋体" w:cs="宋体" w:hint="eastAsia"/>
          <w:b/>
          <w:kern w:val="0"/>
          <w:sz w:val="32"/>
          <w:szCs w:val="28"/>
        </w:rPr>
        <w:t xml:space="preserve"> </w:t>
      </w:r>
      <w:r w:rsidR="002A4619" w:rsidRPr="00486947">
        <w:rPr>
          <w:rFonts w:ascii="宋体" w:cs="宋体" w:hint="eastAsia"/>
          <w:b/>
          <w:kern w:val="0"/>
          <w:sz w:val="32"/>
          <w:szCs w:val="28"/>
        </w:rPr>
        <w:t>编制说明</w:t>
      </w:r>
    </w:p>
    <w:p w:rsidR="0077711C" w:rsidRPr="00486947" w:rsidRDefault="002A4619">
      <w:pPr>
        <w:numPr>
          <w:ilvl w:val="0"/>
          <w:numId w:val="3"/>
        </w:numPr>
        <w:tabs>
          <w:tab w:val="clear" w:pos="1676"/>
          <w:tab w:val="left" w:pos="360"/>
          <w:tab w:val="left" w:pos="540"/>
        </w:tabs>
        <w:spacing w:line="360" w:lineRule="auto"/>
        <w:ind w:left="720" w:hanging="720"/>
        <w:rPr>
          <w:rStyle w:val="afc"/>
          <w:sz w:val="28"/>
          <w:szCs w:val="28"/>
        </w:rPr>
      </w:pPr>
      <w:r w:rsidRPr="00486947">
        <w:rPr>
          <w:rStyle w:val="afc"/>
          <w:rFonts w:hint="eastAsia"/>
          <w:sz w:val="28"/>
          <w:szCs w:val="28"/>
        </w:rPr>
        <w:t>工作简况</w:t>
      </w:r>
    </w:p>
    <w:p w:rsidR="0077711C" w:rsidRPr="00486947" w:rsidRDefault="002A4619">
      <w:pPr>
        <w:tabs>
          <w:tab w:val="left" w:pos="1676"/>
        </w:tabs>
        <w:spacing w:line="360" w:lineRule="auto"/>
        <w:rPr>
          <w:rStyle w:val="afc"/>
          <w:sz w:val="24"/>
          <w:szCs w:val="28"/>
        </w:rPr>
      </w:pPr>
      <w:r w:rsidRPr="00486947">
        <w:rPr>
          <w:rStyle w:val="afc"/>
          <w:rFonts w:hint="eastAsia"/>
          <w:sz w:val="24"/>
          <w:szCs w:val="28"/>
        </w:rPr>
        <w:t>1</w:t>
      </w:r>
      <w:r w:rsidRPr="00486947">
        <w:rPr>
          <w:rStyle w:val="afc"/>
          <w:rFonts w:hint="eastAsia"/>
          <w:sz w:val="24"/>
          <w:szCs w:val="28"/>
        </w:rPr>
        <w:t>、</w:t>
      </w:r>
      <w:r w:rsidRPr="00486947">
        <w:rPr>
          <w:rStyle w:val="afc"/>
          <w:sz w:val="24"/>
          <w:szCs w:val="28"/>
        </w:rPr>
        <w:t>任务来源</w:t>
      </w:r>
    </w:p>
    <w:p w:rsidR="002F35AA" w:rsidRPr="00486947" w:rsidRDefault="00FF2DB0">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为</w:t>
      </w:r>
      <w:r w:rsidR="00334AB2" w:rsidRPr="00486947">
        <w:rPr>
          <w:rFonts w:hAnsi="宋体" w:hint="eastAsia"/>
          <w:sz w:val="24"/>
        </w:rPr>
        <w:t>引导和规范我国电动客车产业健康可持续发展，提高电动客车安全技术水平，</w:t>
      </w:r>
      <w:r w:rsidR="00807277" w:rsidRPr="00486947">
        <w:rPr>
          <w:rFonts w:hAnsi="宋体" w:hint="eastAsia"/>
          <w:sz w:val="24"/>
        </w:rPr>
        <w:t>落实工业和信息化部</w:t>
      </w:r>
      <w:r w:rsidR="00334AB2" w:rsidRPr="00486947">
        <w:rPr>
          <w:rFonts w:hAnsi="宋体" w:hint="eastAsia"/>
          <w:sz w:val="24"/>
        </w:rPr>
        <w:t>建设符合电动客车特点的整车、电池、电机、高压线束等系统的安全条件及测试评价标准体系</w:t>
      </w:r>
      <w:r w:rsidR="00807277" w:rsidRPr="00486947">
        <w:rPr>
          <w:rFonts w:hAnsi="宋体" w:hint="eastAsia"/>
          <w:sz w:val="24"/>
        </w:rPr>
        <w:t>的要求</w:t>
      </w:r>
      <w:r w:rsidR="00334AB2" w:rsidRPr="00486947">
        <w:rPr>
          <w:rFonts w:hAnsi="宋体" w:hint="eastAsia"/>
          <w:sz w:val="24"/>
        </w:rPr>
        <w:t>，</w:t>
      </w:r>
      <w:r w:rsidRPr="00486947">
        <w:rPr>
          <w:rFonts w:ascii="宋体" w:hAnsi="宋体" w:cs="宋体" w:hint="eastAsia"/>
          <w:sz w:val="24"/>
        </w:rPr>
        <w:t>全国汽车标准化技术委员会于2016</w:t>
      </w:r>
      <w:r w:rsidR="00A0453C" w:rsidRPr="00486947">
        <w:rPr>
          <w:rFonts w:ascii="宋体" w:hAnsi="宋体" w:cs="宋体" w:hint="eastAsia"/>
          <w:sz w:val="24"/>
        </w:rPr>
        <w:t>年</w:t>
      </w:r>
      <w:r w:rsidR="00F3629F" w:rsidRPr="00486947">
        <w:rPr>
          <w:rFonts w:ascii="宋体" w:hAnsi="宋体" w:cs="宋体" w:hint="eastAsia"/>
          <w:sz w:val="24"/>
        </w:rPr>
        <w:t>8</w:t>
      </w:r>
      <w:r w:rsidR="00A0453C" w:rsidRPr="00486947">
        <w:rPr>
          <w:rFonts w:ascii="宋体" w:hAnsi="宋体" w:cs="宋体" w:hint="eastAsia"/>
          <w:sz w:val="24"/>
        </w:rPr>
        <w:t>月</w:t>
      </w:r>
      <w:r w:rsidRPr="00486947">
        <w:rPr>
          <w:rFonts w:ascii="宋体" w:hAnsi="宋体" w:cs="宋体" w:hint="eastAsia"/>
          <w:sz w:val="24"/>
        </w:rPr>
        <w:t>启动了本强标的立项</w:t>
      </w:r>
      <w:r w:rsidR="00A0453C" w:rsidRPr="00486947">
        <w:rPr>
          <w:rFonts w:ascii="宋体" w:hAnsi="宋体" w:cs="宋体" w:hint="eastAsia"/>
          <w:sz w:val="24"/>
        </w:rPr>
        <w:t>和编制</w:t>
      </w:r>
      <w:r w:rsidRPr="00486947">
        <w:rPr>
          <w:rFonts w:ascii="宋体" w:hAnsi="宋体" w:cs="宋体" w:hint="eastAsia"/>
          <w:sz w:val="24"/>
        </w:rPr>
        <w:t>工作</w:t>
      </w:r>
      <w:r w:rsidR="00343A4E" w:rsidRPr="00486947">
        <w:rPr>
          <w:rFonts w:ascii="宋体" w:hAnsi="宋体" w:cs="宋体" w:hint="eastAsia"/>
          <w:sz w:val="24"/>
        </w:rPr>
        <w:t>。</w:t>
      </w:r>
    </w:p>
    <w:p w:rsidR="0077711C" w:rsidRPr="00486947" w:rsidRDefault="002A4619">
      <w:pPr>
        <w:tabs>
          <w:tab w:val="left" w:pos="1676"/>
        </w:tabs>
        <w:spacing w:line="360" w:lineRule="auto"/>
        <w:rPr>
          <w:rStyle w:val="afc"/>
          <w:sz w:val="24"/>
          <w:szCs w:val="28"/>
        </w:rPr>
      </w:pPr>
      <w:r w:rsidRPr="00486947">
        <w:rPr>
          <w:rStyle w:val="afc"/>
          <w:rFonts w:hint="eastAsia"/>
          <w:sz w:val="24"/>
          <w:szCs w:val="28"/>
        </w:rPr>
        <w:t>2</w:t>
      </w:r>
      <w:r w:rsidRPr="00486947">
        <w:rPr>
          <w:rStyle w:val="afc"/>
          <w:rFonts w:hint="eastAsia"/>
          <w:sz w:val="24"/>
          <w:szCs w:val="28"/>
        </w:rPr>
        <w:t>、主要工作过程</w:t>
      </w:r>
    </w:p>
    <w:p w:rsidR="00852148" w:rsidRPr="00486947" w:rsidRDefault="00343A4E">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根据有关部门对电动</w:t>
      </w:r>
      <w:r w:rsidR="00CC69DE" w:rsidRPr="00486947">
        <w:rPr>
          <w:rFonts w:ascii="宋体" w:hAnsi="宋体" w:cs="宋体" w:hint="eastAsia"/>
          <w:sz w:val="24"/>
        </w:rPr>
        <w:t>客车安全</w:t>
      </w:r>
      <w:r w:rsidRPr="00486947">
        <w:rPr>
          <w:rFonts w:ascii="宋体" w:hAnsi="宋体" w:cs="宋体" w:hint="eastAsia"/>
          <w:sz w:val="24"/>
        </w:rPr>
        <w:t>标准制定工作的要</w:t>
      </w:r>
      <w:r w:rsidR="00CC69DE" w:rsidRPr="00486947">
        <w:rPr>
          <w:rFonts w:ascii="宋体" w:hAnsi="宋体" w:cs="宋体" w:hint="eastAsia"/>
          <w:sz w:val="24"/>
        </w:rPr>
        <w:t>求，全国汽车标准化技术委员会电动车辆分技术委员会组织成立“电动客</w:t>
      </w:r>
      <w:r w:rsidRPr="00486947">
        <w:rPr>
          <w:rFonts w:ascii="宋体" w:hAnsi="宋体" w:cs="宋体" w:hint="eastAsia"/>
          <w:sz w:val="24"/>
        </w:rPr>
        <w:t>车</w:t>
      </w:r>
      <w:r w:rsidR="00CC69DE" w:rsidRPr="00486947">
        <w:rPr>
          <w:rFonts w:ascii="宋体" w:hAnsi="宋体" w:cs="宋体" w:hint="eastAsia"/>
          <w:sz w:val="24"/>
        </w:rPr>
        <w:t>安全要求</w:t>
      </w:r>
      <w:r w:rsidRPr="00486947">
        <w:rPr>
          <w:rFonts w:ascii="宋体" w:hAnsi="宋体" w:cs="宋体" w:hint="eastAsia"/>
          <w:sz w:val="24"/>
        </w:rPr>
        <w:t>工作组”（以下简称工作组），系统开展电动</w:t>
      </w:r>
      <w:r w:rsidR="00CC69DE" w:rsidRPr="00486947">
        <w:rPr>
          <w:rFonts w:ascii="宋体" w:hAnsi="宋体" w:cs="宋体" w:hint="eastAsia"/>
          <w:sz w:val="24"/>
        </w:rPr>
        <w:t>客车安全要求</w:t>
      </w:r>
      <w:r w:rsidRPr="00486947">
        <w:rPr>
          <w:rFonts w:ascii="宋体" w:hAnsi="宋体" w:cs="宋体" w:hint="eastAsia"/>
          <w:sz w:val="24"/>
        </w:rPr>
        <w:t>标准的制定工作。</w:t>
      </w:r>
    </w:p>
    <w:p w:rsidR="00F3629F" w:rsidRPr="00486947" w:rsidRDefault="00A0453C" w:rsidP="00F3629F">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w:t>
      </w:r>
      <w:r w:rsidR="00F3629F" w:rsidRPr="00486947">
        <w:rPr>
          <w:rFonts w:ascii="宋体" w:hAnsi="宋体" w:cs="宋体" w:hint="eastAsia"/>
          <w:sz w:val="24"/>
        </w:rPr>
        <w:t>1）</w:t>
      </w:r>
      <w:r w:rsidR="00175B82" w:rsidRPr="00486947">
        <w:rPr>
          <w:rFonts w:ascii="宋体" w:hAnsi="宋体" w:cs="宋体" w:hint="eastAsia"/>
          <w:sz w:val="24"/>
        </w:rPr>
        <w:t xml:space="preserve"> </w:t>
      </w:r>
      <w:r w:rsidR="00F3629F" w:rsidRPr="00486947">
        <w:rPr>
          <w:rFonts w:ascii="宋体" w:hAnsi="宋体" w:cs="宋体" w:hint="eastAsia"/>
          <w:sz w:val="24"/>
        </w:rPr>
        <w:t>GB《电动客车安全要求》于</w:t>
      </w:r>
      <w:r w:rsidR="00F3629F" w:rsidRPr="00486947">
        <w:rPr>
          <w:rFonts w:ascii="宋体" w:hAnsi="宋体" w:cs="宋体"/>
          <w:sz w:val="24"/>
        </w:rPr>
        <w:t>2016</w:t>
      </w:r>
      <w:r w:rsidR="00F3629F" w:rsidRPr="00486947">
        <w:rPr>
          <w:rFonts w:ascii="宋体" w:hAnsi="宋体" w:cs="宋体" w:hint="eastAsia"/>
          <w:sz w:val="24"/>
        </w:rPr>
        <w:t>年底完成立项（计划号</w:t>
      </w:r>
      <w:r w:rsidR="00F3629F" w:rsidRPr="00486947">
        <w:rPr>
          <w:rFonts w:ascii="宋体" w:hAnsi="宋体" w:cs="宋体"/>
          <w:sz w:val="24"/>
        </w:rPr>
        <w:t>20160968-Q-339</w:t>
      </w:r>
      <w:r w:rsidR="00F3629F" w:rsidRPr="00486947">
        <w:rPr>
          <w:rFonts w:ascii="宋体" w:hAnsi="宋体" w:cs="宋体" w:hint="eastAsia"/>
          <w:sz w:val="24"/>
        </w:rPr>
        <w:t>），2016年</w:t>
      </w:r>
      <w:r w:rsidR="00F3629F" w:rsidRPr="00486947">
        <w:rPr>
          <w:rFonts w:ascii="宋体" w:hAnsi="宋体" w:cs="宋体"/>
          <w:sz w:val="24"/>
        </w:rPr>
        <w:t>12</w:t>
      </w:r>
      <w:r w:rsidR="00F3629F" w:rsidRPr="00486947">
        <w:rPr>
          <w:rFonts w:ascii="宋体" w:hAnsi="宋体" w:cs="宋体" w:hint="eastAsia"/>
          <w:sz w:val="24"/>
        </w:rPr>
        <w:t>月</w:t>
      </w:r>
      <w:r w:rsidR="00F3629F" w:rsidRPr="00486947">
        <w:rPr>
          <w:rFonts w:ascii="宋体" w:hAnsi="宋体" w:cs="宋体"/>
          <w:sz w:val="24"/>
        </w:rPr>
        <w:t>29</w:t>
      </w:r>
      <w:r w:rsidR="00F3629F" w:rsidRPr="00486947">
        <w:rPr>
          <w:rFonts w:ascii="宋体" w:hAnsi="宋体" w:cs="宋体" w:hint="eastAsia"/>
          <w:sz w:val="24"/>
        </w:rPr>
        <w:t>日在</w:t>
      </w:r>
      <w:r w:rsidR="00175B82" w:rsidRPr="00486947">
        <w:rPr>
          <w:rFonts w:ascii="宋体" w:hAnsi="宋体" w:cs="宋体" w:hint="eastAsia"/>
          <w:sz w:val="24"/>
        </w:rPr>
        <w:t>南充</w:t>
      </w:r>
      <w:r w:rsidR="00F3629F" w:rsidRPr="00486947">
        <w:rPr>
          <w:rFonts w:ascii="宋体" w:hAnsi="宋体" w:cs="宋体" w:hint="eastAsia"/>
          <w:sz w:val="24"/>
        </w:rPr>
        <w:t>电动汽车整车标准工作组会议上组建了标准制定的核心工作组，启动了强标制定工作</w:t>
      </w:r>
      <w:r w:rsidRPr="00486947">
        <w:rPr>
          <w:rFonts w:ascii="宋体" w:hAnsi="宋体" w:cs="宋体" w:hint="eastAsia"/>
          <w:sz w:val="24"/>
        </w:rPr>
        <w:t>，</w:t>
      </w:r>
      <w:r w:rsidR="00F3629F" w:rsidRPr="00486947">
        <w:rPr>
          <w:rFonts w:ascii="宋体" w:hAnsi="宋体" w:cs="宋体" w:hint="eastAsia"/>
          <w:sz w:val="24"/>
        </w:rPr>
        <w:t>并由起草组代表介绍了标准的背景、编制思路、以及与相关标准的协调性关系。</w:t>
      </w:r>
    </w:p>
    <w:p w:rsidR="00F3629F" w:rsidRPr="00486947" w:rsidRDefault="00A0453C" w:rsidP="00F3629F">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w:t>
      </w:r>
      <w:r w:rsidR="00F3629F" w:rsidRPr="00486947">
        <w:rPr>
          <w:rFonts w:ascii="宋体" w:hAnsi="宋体" w:cs="宋体" w:hint="eastAsia"/>
          <w:sz w:val="24"/>
        </w:rPr>
        <w:t>2） 2017年2月</w:t>
      </w:r>
      <w:r w:rsidR="00C52BB2" w:rsidRPr="00486947">
        <w:rPr>
          <w:rFonts w:ascii="宋体" w:hAnsi="宋体" w:cs="宋体" w:hint="eastAsia"/>
          <w:sz w:val="24"/>
        </w:rPr>
        <w:t>-</w:t>
      </w:r>
      <w:r w:rsidR="00F3629F" w:rsidRPr="00486947">
        <w:rPr>
          <w:rFonts w:ascii="宋体" w:hAnsi="宋体" w:cs="宋体" w:hint="eastAsia"/>
          <w:sz w:val="24"/>
        </w:rPr>
        <w:t>3月</w:t>
      </w:r>
      <w:r w:rsidR="00F3629F" w:rsidRPr="00486947">
        <w:rPr>
          <w:rFonts w:ascii="宋体" w:hAnsi="宋体" w:cs="宋体"/>
          <w:sz w:val="24"/>
        </w:rPr>
        <w:t>，</w:t>
      </w:r>
      <w:r w:rsidR="00F3629F" w:rsidRPr="00486947">
        <w:rPr>
          <w:rFonts w:ascii="宋体" w:hAnsi="宋体" w:cs="宋体" w:hint="eastAsia"/>
          <w:sz w:val="24"/>
        </w:rPr>
        <w:t>基于已</w:t>
      </w:r>
      <w:r w:rsidR="00794115" w:rsidRPr="00486947">
        <w:rPr>
          <w:rFonts w:ascii="宋体" w:hAnsi="宋体" w:cs="宋体" w:hint="eastAsia"/>
          <w:sz w:val="24"/>
        </w:rPr>
        <w:t>开始执行的《电动客车安全技术条件》</w:t>
      </w:r>
      <w:r w:rsidR="005425A9" w:rsidRPr="00486947">
        <w:rPr>
          <w:rFonts w:ascii="宋体" w:hAnsi="宋体" w:cs="宋体" w:hint="eastAsia"/>
          <w:sz w:val="24"/>
        </w:rPr>
        <w:t>（</w:t>
      </w:r>
      <w:r w:rsidR="00095602">
        <w:rPr>
          <w:rFonts w:ascii="宋体" w:hAnsi="宋体" w:cs="宋体" w:hint="eastAsia"/>
          <w:sz w:val="24"/>
        </w:rPr>
        <w:t>工信部装[</w:t>
      </w:r>
      <w:r w:rsidR="00095602">
        <w:rPr>
          <w:rFonts w:ascii="宋体" w:hAnsi="宋体" w:cs="宋体"/>
          <w:sz w:val="24"/>
        </w:rPr>
        <w:t>2016]377</w:t>
      </w:r>
      <w:r w:rsidR="00095602">
        <w:rPr>
          <w:rFonts w:ascii="宋体" w:hAnsi="宋体" w:cs="宋体" w:hint="eastAsia"/>
          <w:sz w:val="24"/>
        </w:rPr>
        <w:t>号，</w:t>
      </w:r>
      <w:r w:rsidR="005425A9" w:rsidRPr="00486947">
        <w:rPr>
          <w:rFonts w:ascii="宋体" w:hAnsi="宋体" w:cs="宋体" w:hint="eastAsia"/>
          <w:sz w:val="24"/>
        </w:rPr>
        <w:t>以下简称《条件》）</w:t>
      </w:r>
      <w:r w:rsidR="00794115" w:rsidRPr="00486947">
        <w:rPr>
          <w:rFonts w:ascii="宋体" w:hAnsi="宋体" w:cs="宋体" w:hint="eastAsia"/>
          <w:sz w:val="24"/>
        </w:rPr>
        <w:t>的工作基础，工作组</w:t>
      </w:r>
      <w:r w:rsidR="00F3629F" w:rsidRPr="00486947">
        <w:rPr>
          <w:rFonts w:ascii="宋体" w:hAnsi="宋体" w:cs="宋体" w:hint="eastAsia"/>
          <w:sz w:val="24"/>
        </w:rPr>
        <w:t>向电动客车行业主要企业、检测机构等16家单位征求《条件》的实施情况反馈与强制性国标制定建议</w:t>
      </w:r>
      <w:r w:rsidR="00326A4F" w:rsidRPr="00486947">
        <w:rPr>
          <w:rFonts w:ascii="宋体" w:hAnsi="宋体" w:cs="宋体" w:hint="eastAsia"/>
          <w:sz w:val="24"/>
        </w:rPr>
        <w:t>。</w:t>
      </w:r>
    </w:p>
    <w:p w:rsidR="00F3629F" w:rsidRPr="00486947" w:rsidRDefault="00A0453C" w:rsidP="00F3629F">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w:t>
      </w:r>
      <w:r w:rsidR="00F3629F" w:rsidRPr="00486947">
        <w:rPr>
          <w:rFonts w:ascii="宋体" w:hAnsi="宋体" w:cs="宋体" w:hint="eastAsia"/>
          <w:sz w:val="24"/>
        </w:rPr>
        <w:t xml:space="preserve">3） </w:t>
      </w:r>
      <w:r w:rsidR="00F52F4B" w:rsidRPr="00486947">
        <w:rPr>
          <w:rFonts w:ascii="宋体" w:hAnsi="宋体" w:cs="宋体" w:hint="eastAsia"/>
          <w:sz w:val="24"/>
        </w:rPr>
        <w:t>2017年</w:t>
      </w:r>
      <w:r w:rsidR="00F3629F" w:rsidRPr="00486947">
        <w:rPr>
          <w:rFonts w:ascii="宋体" w:hAnsi="宋体" w:cs="宋体" w:hint="eastAsia"/>
          <w:sz w:val="24"/>
        </w:rPr>
        <w:t>4月18日，</w:t>
      </w:r>
      <w:r w:rsidR="005425A9" w:rsidRPr="00486947">
        <w:rPr>
          <w:rFonts w:ascii="宋体" w:hAnsi="宋体" w:cs="宋体" w:hint="eastAsia"/>
          <w:sz w:val="24"/>
        </w:rPr>
        <w:t>工作组</w:t>
      </w:r>
      <w:r w:rsidR="00F3629F" w:rsidRPr="00486947">
        <w:rPr>
          <w:rFonts w:ascii="宋体" w:hAnsi="宋体" w:cs="宋体" w:hint="eastAsia"/>
          <w:sz w:val="24"/>
        </w:rPr>
        <w:t>在重庆组织召开标准制定讨论会，会议对</w:t>
      </w:r>
      <w:r w:rsidR="00911F99" w:rsidRPr="00486947">
        <w:rPr>
          <w:rFonts w:ascii="宋体" w:hAnsi="宋体" w:cs="宋体" w:hint="eastAsia"/>
          <w:sz w:val="24"/>
        </w:rPr>
        <w:t>《</w:t>
      </w:r>
      <w:r w:rsidR="00F3629F" w:rsidRPr="00486947">
        <w:rPr>
          <w:rFonts w:ascii="宋体" w:hAnsi="宋体" w:cs="宋体" w:hint="eastAsia"/>
          <w:sz w:val="24"/>
        </w:rPr>
        <w:t>条件</w:t>
      </w:r>
      <w:r w:rsidR="00911F99" w:rsidRPr="00486947">
        <w:rPr>
          <w:rFonts w:ascii="宋体" w:hAnsi="宋体" w:cs="宋体" w:hint="eastAsia"/>
          <w:sz w:val="24"/>
        </w:rPr>
        <w:t>》</w:t>
      </w:r>
      <w:r w:rsidR="00F3629F" w:rsidRPr="00486947">
        <w:rPr>
          <w:rFonts w:ascii="宋体" w:hAnsi="宋体" w:cs="宋体" w:hint="eastAsia"/>
          <w:sz w:val="24"/>
        </w:rPr>
        <w:t>制定情况进行了回顾，对收集到的</w:t>
      </w:r>
      <w:r w:rsidR="00911F99" w:rsidRPr="00486947">
        <w:rPr>
          <w:rFonts w:ascii="宋体" w:hAnsi="宋体" w:cs="宋体" w:hint="eastAsia"/>
          <w:sz w:val="24"/>
        </w:rPr>
        <w:t>《</w:t>
      </w:r>
      <w:r w:rsidR="00F3629F" w:rsidRPr="00486947">
        <w:rPr>
          <w:rFonts w:ascii="宋体" w:hAnsi="宋体" w:cs="宋体" w:hint="eastAsia"/>
          <w:sz w:val="24"/>
        </w:rPr>
        <w:t>条件</w:t>
      </w:r>
      <w:r w:rsidR="00911F99" w:rsidRPr="00486947">
        <w:rPr>
          <w:rFonts w:ascii="宋体" w:hAnsi="宋体" w:cs="宋体" w:hint="eastAsia"/>
          <w:sz w:val="24"/>
        </w:rPr>
        <w:t>》</w:t>
      </w:r>
      <w:r w:rsidR="00F3629F" w:rsidRPr="00486947">
        <w:rPr>
          <w:rFonts w:ascii="宋体" w:hAnsi="宋体" w:cs="宋体" w:hint="eastAsia"/>
          <w:sz w:val="24"/>
        </w:rPr>
        <w:t>执行情况进行了分析讨论。根据讨论结果，</w:t>
      </w:r>
      <w:r w:rsidR="00436C38" w:rsidRPr="00486947">
        <w:rPr>
          <w:rFonts w:ascii="宋体" w:hAnsi="宋体" w:cs="宋体" w:hint="eastAsia"/>
          <w:sz w:val="24"/>
        </w:rPr>
        <w:t>针对共性问题</w:t>
      </w:r>
      <w:r w:rsidR="00F3629F" w:rsidRPr="00486947">
        <w:rPr>
          <w:rFonts w:ascii="宋体" w:hAnsi="宋体" w:cs="宋体" w:hint="eastAsia"/>
          <w:sz w:val="24"/>
        </w:rPr>
        <w:t>形成了</w:t>
      </w:r>
      <w:r w:rsidR="007C01F9" w:rsidRPr="00486947">
        <w:rPr>
          <w:rFonts w:ascii="宋体" w:hAnsi="宋体" w:cs="宋体" w:hint="eastAsia"/>
          <w:sz w:val="24"/>
        </w:rPr>
        <w:t>专项</w:t>
      </w:r>
      <w:r w:rsidR="00F3629F" w:rsidRPr="00486947">
        <w:rPr>
          <w:rFonts w:ascii="宋体" w:hAnsi="宋体" w:cs="宋体" w:hint="eastAsia"/>
          <w:sz w:val="24"/>
        </w:rPr>
        <w:t>征求意见表。</w:t>
      </w:r>
    </w:p>
    <w:p w:rsidR="00F3629F" w:rsidRPr="00486947" w:rsidRDefault="00A0453C" w:rsidP="00F3629F">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w:t>
      </w:r>
      <w:r w:rsidR="00F3629F" w:rsidRPr="00486947">
        <w:rPr>
          <w:rFonts w:ascii="宋体" w:hAnsi="宋体" w:cs="宋体" w:hint="eastAsia"/>
          <w:sz w:val="24"/>
        </w:rPr>
        <w:t>4） 2017年5月</w:t>
      </w:r>
      <w:r w:rsidR="00C52BB2" w:rsidRPr="00486947">
        <w:rPr>
          <w:rFonts w:ascii="宋体" w:hAnsi="宋体" w:cs="宋体" w:hint="eastAsia"/>
          <w:sz w:val="24"/>
        </w:rPr>
        <w:t>-</w:t>
      </w:r>
      <w:r w:rsidR="00136AD0" w:rsidRPr="00486947">
        <w:rPr>
          <w:rFonts w:ascii="宋体" w:hAnsi="宋体" w:cs="宋体" w:hint="eastAsia"/>
          <w:sz w:val="24"/>
        </w:rPr>
        <w:t>6月</w:t>
      </w:r>
      <w:r w:rsidR="00F3629F" w:rsidRPr="00486947">
        <w:rPr>
          <w:rFonts w:ascii="宋体" w:hAnsi="宋体" w:cs="宋体" w:hint="eastAsia"/>
          <w:sz w:val="24"/>
        </w:rPr>
        <w:t>，</w:t>
      </w:r>
      <w:r w:rsidR="00436C38" w:rsidRPr="00486947">
        <w:rPr>
          <w:rFonts w:ascii="宋体" w:hAnsi="宋体" w:cs="宋体" w:hint="eastAsia"/>
          <w:sz w:val="24"/>
        </w:rPr>
        <w:t>工作组</w:t>
      </w:r>
      <w:r w:rsidR="00F3629F" w:rsidRPr="00486947">
        <w:rPr>
          <w:rFonts w:ascii="宋体" w:hAnsi="宋体" w:cs="宋体" w:hint="eastAsia"/>
          <w:sz w:val="24"/>
        </w:rPr>
        <w:t>根据重庆会议讨论结果向行业</w:t>
      </w:r>
      <w:r w:rsidR="00436C38" w:rsidRPr="00486947">
        <w:rPr>
          <w:rFonts w:ascii="宋体" w:hAnsi="宋体" w:cs="宋体" w:hint="eastAsia"/>
          <w:sz w:val="24"/>
        </w:rPr>
        <w:t>进行</w:t>
      </w:r>
      <w:r w:rsidR="00F3629F" w:rsidRPr="00486947">
        <w:rPr>
          <w:rFonts w:ascii="宋体" w:hAnsi="宋体" w:cs="宋体" w:hint="eastAsia"/>
          <w:sz w:val="24"/>
        </w:rPr>
        <w:t>强标制定</w:t>
      </w:r>
      <w:r w:rsidR="00436C38" w:rsidRPr="00486947">
        <w:rPr>
          <w:rFonts w:ascii="宋体" w:hAnsi="宋体" w:cs="宋体" w:hint="eastAsia"/>
          <w:sz w:val="24"/>
        </w:rPr>
        <w:t>专项意见</w:t>
      </w:r>
      <w:r w:rsidR="00F3629F" w:rsidRPr="00486947">
        <w:rPr>
          <w:rFonts w:ascii="宋体" w:hAnsi="宋体" w:cs="宋体" w:hint="eastAsia"/>
          <w:sz w:val="24"/>
        </w:rPr>
        <w:t>征求意见。</w:t>
      </w:r>
    </w:p>
    <w:p w:rsidR="00F3629F" w:rsidRPr="00486947" w:rsidRDefault="00A0453C" w:rsidP="00F3629F">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w:t>
      </w:r>
      <w:r w:rsidR="00F3629F" w:rsidRPr="00486947">
        <w:rPr>
          <w:rFonts w:ascii="宋体" w:hAnsi="宋体" w:cs="宋体" w:hint="eastAsia"/>
          <w:sz w:val="24"/>
        </w:rPr>
        <w:t xml:space="preserve">5） </w:t>
      </w:r>
      <w:r w:rsidR="007C01F9" w:rsidRPr="00486947">
        <w:rPr>
          <w:rFonts w:ascii="宋体" w:hAnsi="宋体" w:cs="宋体" w:hint="eastAsia"/>
          <w:sz w:val="24"/>
        </w:rPr>
        <w:t>2017年</w:t>
      </w:r>
      <w:r w:rsidR="00F3629F" w:rsidRPr="00486947">
        <w:rPr>
          <w:rFonts w:ascii="宋体" w:hAnsi="宋体" w:cs="宋体" w:hint="eastAsia"/>
          <w:sz w:val="24"/>
        </w:rPr>
        <w:t>6月6日，在株洲召开工作组会议，会议对</w:t>
      </w:r>
      <w:r w:rsidR="005C141E" w:rsidRPr="00486947">
        <w:rPr>
          <w:rFonts w:ascii="宋体" w:hAnsi="宋体" w:cs="宋体" w:hint="eastAsia"/>
          <w:sz w:val="24"/>
        </w:rPr>
        <w:t>专项</w:t>
      </w:r>
      <w:r w:rsidR="00F3629F" w:rsidRPr="00486947">
        <w:rPr>
          <w:rFonts w:ascii="宋体" w:hAnsi="宋体" w:cs="宋体" w:hint="eastAsia"/>
          <w:sz w:val="24"/>
        </w:rPr>
        <w:t>征求意见期间收集的反馈意见进行研究讨论</w:t>
      </w:r>
      <w:r w:rsidR="007C01F9" w:rsidRPr="00486947">
        <w:rPr>
          <w:rFonts w:ascii="宋体" w:hAnsi="宋体" w:cs="宋体" w:hint="eastAsia"/>
          <w:sz w:val="24"/>
        </w:rPr>
        <w:t>。</w:t>
      </w:r>
    </w:p>
    <w:p w:rsidR="00343A4E" w:rsidRPr="00486947" w:rsidRDefault="00A0453C" w:rsidP="00343A4E">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w:t>
      </w:r>
      <w:r w:rsidR="00343A4E" w:rsidRPr="00486947">
        <w:rPr>
          <w:rFonts w:ascii="宋体" w:hAnsi="宋体" w:cs="宋体" w:hint="eastAsia"/>
          <w:sz w:val="24"/>
        </w:rPr>
        <w:t>6）</w:t>
      </w:r>
      <w:r w:rsidR="0091074F" w:rsidRPr="00486947">
        <w:rPr>
          <w:rFonts w:ascii="宋体" w:hAnsi="宋体" w:cs="宋体" w:hint="eastAsia"/>
          <w:sz w:val="24"/>
        </w:rPr>
        <w:t>2017</w:t>
      </w:r>
      <w:r w:rsidR="00343A4E" w:rsidRPr="00486947">
        <w:rPr>
          <w:rFonts w:ascii="宋体" w:hAnsi="宋体" w:cs="宋体" w:hint="eastAsia"/>
          <w:sz w:val="24"/>
        </w:rPr>
        <w:t>年</w:t>
      </w:r>
      <w:r w:rsidR="0091074F" w:rsidRPr="00486947">
        <w:rPr>
          <w:rFonts w:ascii="宋体" w:hAnsi="宋体" w:cs="宋体" w:hint="eastAsia"/>
          <w:sz w:val="24"/>
        </w:rPr>
        <w:t>6</w:t>
      </w:r>
      <w:r w:rsidR="00343A4E" w:rsidRPr="00486947">
        <w:rPr>
          <w:rFonts w:ascii="宋体" w:hAnsi="宋体" w:cs="宋体" w:hint="eastAsia"/>
          <w:sz w:val="24"/>
        </w:rPr>
        <w:t>月-1</w:t>
      </w:r>
      <w:r w:rsidR="0091074F" w:rsidRPr="00486947">
        <w:rPr>
          <w:rFonts w:ascii="宋体" w:hAnsi="宋体" w:cs="宋体" w:hint="eastAsia"/>
          <w:sz w:val="24"/>
        </w:rPr>
        <w:t>0</w:t>
      </w:r>
      <w:r w:rsidR="00343A4E" w:rsidRPr="00486947">
        <w:rPr>
          <w:rFonts w:ascii="宋体" w:hAnsi="宋体" w:cs="宋体" w:hint="eastAsia"/>
          <w:sz w:val="24"/>
        </w:rPr>
        <w:t>月，</w:t>
      </w:r>
      <w:r w:rsidR="007C01F9" w:rsidRPr="00486947">
        <w:rPr>
          <w:rFonts w:ascii="宋体" w:hAnsi="宋体" w:cs="宋体" w:hint="eastAsia"/>
          <w:sz w:val="24"/>
        </w:rPr>
        <w:t>工作组依据意见反馈情况和会议讨论结果进行标</w:t>
      </w:r>
      <w:r w:rsidR="007C01F9" w:rsidRPr="00486947">
        <w:rPr>
          <w:rFonts w:ascii="宋体" w:hAnsi="宋体" w:cs="宋体" w:hint="eastAsia"/>
          <w:sz w:val="24"/>
        </w:rPr>
        <w:lastRenderedPageBreak/>
        <w:t>准调整。</w:t>
      </w:r>
    </w:p>
    <w:p w:rsidR="00343A4E" w:rsidRDefault="00A0453C" w:rsidP="0091074F">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w:t>
      </w:r>
      <w:r w:rsidR="00343A4E" w:rsidRPr="00486947">
        <w:rPr>
          <w:rFonts w:ascii="宋体" w:hAnsi="宋体" w:cs="宋体" w:hint="eastAsia"/>
          <w:sz w:val="24"/>
        </w:rPr>
        <w:t>7）201</w:t>
      </w:r>
      <w:r w:rsidR="0091074F" w:rsidRPr="00486947">
        <w:rPr>
          <w:rFonts w:ascii="宋体" w:hAnsi="宋体" w:cs="宋体" w:hint="eastAsia"/>
          <w:sz w:val="24"/>
        </w:rPr>
        <w:t>7</w:t>
      </w:r>
      <w:r w:rsidR="00343A4E" w:rsidRPr="00486947">
        <w:rPr>
          <w:rFonts w:ascii="宋体" w:hAnsi="宋体" w:cs="宋体" w:hint="eastAsia"/>
          <w:sz w:val="24"/>
        </w:rPr>
        <w:t>年1</w:t>
      </w:r>
      <w:r w:rsidR="0091074F" w:rsidRPr="00486947">
        <w:rPr>
          <w:rFonts w:ascii="宋体" w:hAnsi="宋体" w:cs="宋体" w:hint="eastAsia"/>
          <w:sz w:val="24"/>
        </w:rPr>
        <w:t>0</w:t>
      </w:r>
      <w:r w:rsidR="00343A4E" w:rsidRPr="00486947">
        <w:rPr>
          <w:rFonts w:ascii="宋体" w:hAnsi="宋体" w:cs="宋体" w:hint="eastAsia"/>
          <w:sz w:val="24"/>
        </w:rPr>
        <w:t>月</w:t>
      </w:r>
      <w:r w:rsidR="0091074F" w:rsidRPr="00486947">
        <w:rPr>
          <w:rFonts w:ascii="宋体" w:hAnsi="宋体" w:cs="宋体" w:hint="eastAsia"/>
          <w:sz w:val="24"/>
        </w:rPr>
        <w:t>13</w:t>
      </w:r>
      <w:r w:rsidR="00343A4E" w:rsidRPr="00486947">
        <w:rPr>
          <w:rFonts w:ascii="宋体" w:hAnsi="宋体" w:cs="宋体" w:hint="eastAsia"/>
          <w:sz w:val="24"/>
        </w:rPr>
        <w:t>日，</w:t>
      </w:r>
      <w:r w:rsidR="0091074F" w:rsidRPr="00486947">
        <w:rPr>
          <w:rFonts w:ascii="宋体" w:hAnsi="宋体" w:cs="宋体" w:hint="eastAsia"/>
          <w:sz w:val="24"/>
        </w:rPr>
        <w:t>在天津举行的电动汽车整车工作组第三届第七次工作会议上，对</w:t>
      </w:r>
      <w:r w:rsidR="00CE2D18" w:rsidRPr="00486947">
        <w:rPr>
          <w:rFonts w:ascii="宋体" w:hAnsi="宋体" w:cs="宋体" w:hint="eastAsia"/>
          <w:sz w:val="24"/>
        </w:rPr>
        <w:t>调整</w:t>
      </w:r>
      <w:r w:rsidR="008E6811" w:rsidRPr="00486947">
        <w:rPr>
          <w:rFonts w:ascii="宋体" w:hAnsi="宋体" w:cs="宋体" w:hint="eastAsia"/>
          <w:sz w:val="24"/>
        </w:rPr>
        <w:t>版本</w:t>
      </w:r>
      <w:r w:rsidR="0091074F" w:rsidRPr="00486947">
        <w:rPr>
          <w:rFonts w:ascii="宋体" w:hAnsi="宋体" w:cs="宋体" w:hint="eastAsia"/>
          <w:sz w:val="24"/>
        </w:rPr>
        <w:t>进行了</w:t>
      </w:r>
      <w:r w:rsidR="00CE2D18" w:rsidRPr="00486947">
        <w:rPr>
          <w:rFonts w:ascii="宋体" w:hAnsi="宋体" w:cs="宋体" w:hint="eastAsia"/>
          <w:sz w:val="24"/>
        </w:rPr>
        <w:t>通报，基本达成一致意见，</w:t>
      </w:r>
      <w:r w:rsidR="0091074F" w:rsidRPr="00486947">
        <w:rPr>
          <w:rFonts w:ascii="宋体" w:hAnsi="宋体" w:cs="宋体" w:hint="eastAsia"/>
          <w:sz w:val="24"/>
        </w:rPr>
        <w:t>形成征求意见稿草案</w:t>
      </w:r>
      <w:r w:rsidR="00343A4E" w:rsidRPr="00486947">
        <w:rPr>
          <w:rFonts w:ascii="宋体" w:hAnsi="宋体" w:cs="宋体" w:hint="eastAsia"/>
          <w:sz w:val="24"/>
        </w:rPr>
        <w:t>。</w:t>
      </w:r>
    </w:p>
    <w:p w:rsidR="00B533E2" w:rsidRPr="00486947" w:rsidRDefault="00B533E2" w:rsidP="0091074F">
      <w:pPr>
        <w:tabs>
          <w:tab w:val="left" w:pos="1676"/>
        </w:tabs>
        <w:spacing w:line="360" w:lineRule="auto"/>
        <w:ind w:firstLineChars="200" w:firstLine="480"/>
        <w:rPr>
          <w:rFonts w:ascii="宋体" w:hAnsi="宋体" w:cs="宋体"/>
          <w:sz w:val="24"/>
        </w:rPr>
      </w:pPr>
      <w:r>
        <w:rPr>
          <w:rFonts w:ascii="宋体" w:hAnsi="宋体" w:cs="宋体" w:hint="eastAsia"/>
          <w:sz w:val="24"/>
        </w:rPr>
        <w:t>（8）</w:t>
      </w:r>
      <w:r w:rsidRPr="00B533E2">
        <w:rPr>
          <w:rFonts w:ascii="宋体" w:hAnsi="宋体" w:cs="宋体" w:hint="eastAsia"/>
          <w:sz w:val="24"/>
        </w:rPr>
        <w:t>2018年1月16日，在天津召开电池安全标准讨论会议，对电池强标单体过充、电池包或系统热扩散、客车强标热失控等条款进行讨论、协调。</w:t>
      </w:r>
    </w:p>
    <w:p w:rsidR="0077711C" w:rsidRPr="00486947" w:rsidRDefault="002A4619">
      <w:pPr>
        <w:numPr>
          <w:ilvl w:val="0"/>
          <w:numId w:val="3"/>
        </w:numPr>
        <w:tabs>
          <w:tab w:val="clear" w:pos="1676"/>
          <w:tab w:val="left" w:pos="360"/>
          <w:tab w:val="left" w:pos="540"/>
        </w:tabs>
        <w:spacing w:line="360" w:lineRule="auto"/>
        <w:ind w:left="720" w:hanging="720"/>
        <w:rPr>
          <w:rStyle w:val="afc"/>
          <w:sz w:val="28"/>
          <w:szCs w:val="28"/>
        </w:rPr>
      </w:pPr>
      <w:r w:rsidRPr="00486947">
        <w:rPr>
          <w:rStyle w:val="afc"/>
          <w:rFonts w:hint="eastAsia"/>
          <w:sz w:val="28"/>
          <w:szCs w:val="28"/>
        </w:rPr>
        <w:t>标准编制原则和主要内容</w:t>
      </w:r>
    </w:p>
    <w:p w:rsidR="0077711C" w:rsidRPr="00486947" w:rsidRDefault="002A4619">
      <w:pPr>
        <w:tabs>
          <w:tab w:val="left" w:pos="1676"/>
        </w:tabs>
        <w:spacing w:line="360" w:lineRule="auto"/>
        <w:rPr>
          <w:rStyle w:val="afc"/>
          <w:sz w:val="24"/>
          <w:szCs w:val="28"/>
        </w:rPr>
      </w:pPr>
      <w:r w:rsidRPr="00486947">
        <w:rPr>
          <w:rStyle w:val="afc"/>
          <w:rFonts w:hint="eastAsia"/>
          <w:sz w:val="24"/>
          <w:szCs w:val="28"/>
        </w:rPr>
        <w:t>1</w:t>
      </w:r>
      <w:r w:rsidRPr="00486947">
        <w:rPr>
          <w:rStyle w:val="afc"/>
          <w:rFonts w:hint="eastAsia"/>
          <w:sz w:val="24"/>
          <w:szCs w:val="28"/>
        </w:rPr>
        <w:t>、编制原则</w:t>
      </w:r>
    </w:p>
    <w:p w:rsidR="00A0453C" w:rsidRPr="00486947" w:rsidRDefault="006A5E50" w:rsidP="00E9752D">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本标准编写符合GB/T1.1《标准化工作导则》的规定</w:t>
      </w:r>
      <w:r w:rsidR="00A0453C" w:rsidRPr="00486947">
        <w:rPr>
          <w:rFonts w:ascii="宋体" w:hAnsi="宋体" w:cs="宋体" w:hint="eastAsia"/>
          <w:sz w:val="24"/>
        </w:rPr>
        <w:t>。</w:t>
      </w:r>
      <w:r w:rsidR="00E9752D" w:rsidRPr="00486947">
        <w:rPr>
          <w:rFonts w:ascii="宋体" w:hAnsi="宋体" w:cs="宋体" w:hint="eastAsia"/>
          <w:sz w:val="24"/>
        </w:rPr>
        <w:t>标准</w:t>
      </w:r>
      <w:r w:rsidR="00F721BA" w:rsidRPr="00486947">
        <w:rPr>
          <w:rFonts w:ascii="宋体" w:hAnsi="宋体" w:cs="宋体"/>
          <w:sz w:val="24"/>
        </w:rPr>
        <w:t>的制定</w:t>
      </w:r>
      <w:r w:rsidR="00F721BA" w:rsidRPr="00486947">
        <w:rPr>
          <w:rFonts w:ascii="宋体" w:hAnsi="宋体" w:cs="宋体" w:hint="eastAsia"/>
          <w:sz w:val="24"/>
        </w:rPr>
        <w:t>考</w:t>
      </w:r>
      <w:r w:rsidR="00F721BA" w:rsidRPr="00486947">
        <w:rPr>
          <w:rFonts w:ascii="宋体" w:hAnsi="宋体" w:cs="宋体"/>
          <w:sz w:val="24"/>
        </w:rPr>
        <w:t>虑</w:t>
      </w:r>
      <w:r w:rsidR="00F721BA" w:rsidRPr="00486947">
        <w:rPr>
          <w:rFonts w:ascii="宋体" w:hAnsi="宋体" w:cs="宋体" w:hint="eastAsia"/>
          <w:sz w:val="24"/>
        </w:rPr>
        <w:t>了</w:t>
      </w:r>
      <w:r w:rsidR="00F721BA" w:rsidRPr="00486947">
        <w:rPr>
          <w:rFonts w:ascii="宋体" w:hAnsi="宋体" w:cs="宋体"/>
          <w:sz w:val="24"/>
        </w:rPr>
        <w:t>相关标准、法规间的相互协调</w:t>
      </w:r>
      <w:r w:rsidR="00F721BA" w:rsidRPr="00486947">
        <w:rPr>
          <w:rFonts w:ascii="宋体" w:hAnsi="宋体" w:cs="宋体" w:hint="eastAsia"/>
          <w:sz w:val="24"/>
        </w:rPr>
        <w:t>。</w:t>
      </w:r>
    </w:p>
    <w:p w:rsidR="00F721BA" w:rsidRPr="00486947" w:rsidRDefault="00F721BA" w:rsidP="00E9752D">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此条件中规定的技术要求即要有先进性又要有成熟性，还要便于推广。对于不成熟的技术应</w:t>
      </w:r>
      <w:r w:rsidR="00A0453C" w:rsidRPr="00486947">
        <w:rPr>
          <w:rFonts w:ascii="宋体" w:hAnsi="宋体" w:cs="宋体" w:hint="eastAsia"/>
          <w:sz w:val="24"/>
        </w:rPr>
        <w:t>作为</w:t>
      </w:r>
      <w:r w:rsidRPr="00486947">
        <w:rPr>
          <w:rFonts w:ascii="宋体" w:hAnsi="宋体" w:cs="宋体" w:hint="eastAsia"/>
          <w:sz w:val="24"/>
        </w:rPr>
        <w:t>后期的技术研究，待该项技术成熟时适时修订标准。</w:t>
      </w:r>
    </w:p>
    <w:p w:rsidR="00537E0B" w:rsidRPr="00486947" w:rsidRDefault="00E9752D" w:rsidP="00E9752D">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标准</w:t>
      </w:r>
      <w:r w:rsidR="00F721BA" w:rsidRPr="00486947">
        <w:rPr>
          <w:rFonts w:ascii="宋体" w:hAnsi="宋体" w:cs="宋体" w:hint="eastAsia"/>
          <w:sz w:val="24"/>
        </w:rPr>
        <w:t>的技术内容确定要适合我国国情，标准的技术要求应明确，避免模糊的表述，尽可能提出定量的要求，并有相应的检验方法。</w:t>
      </w:r>
    </w:p>
    <w:p w:rsidR="0077711C" w:rsidRPr="00486947" w:rsidRDefault="002A4619" w:rsidP="00AA0D94">
      <w:pPr>
        <w:tabs>
          <w:tab w:val="left" w:pos="1676"/>
        </w:tabs>
        <w:spacing w:line="360" w:lineRule="auto"/>
        <w:outlineLvl w:val="0"/>
        <w:rPr>
          <w:rFonts w:ascii="宋体" w:hAnsi="宋体" w:cs="宋体"/>
          <w:b/>
          <w:bCs/>
          <w:sz w:val="24"/>
        </w:rPr>
      </w:pPr>
      <w:r w:rsidRPr="00486947">
        <w:rPr>
          <w:rFonts w:ascii="宋体" w:hAnsi="宋体" w:cs="宋体" w:hint="eastAsia"/>
          <w:b/>
          <w:bCs/>
          <w:sz w:val="24"/>
        </w:rPr>
        <w:t>2、主要内容</w:t>
      </w:r>
    </w:p>
    <w:p w:rsidR="00364CEA" w:rsidRPr="00486947" w:rsidRDefault="00B30CE4" w:rsidP="002257C1">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本标准规定了电动客车的安全要求和试验方法。</w:t>
      </w:r>
    </w:p>
    <w:p w:rsidR="007A30D7" w:rsidRPr="00486947" w:rsidRDefault="00B30CE4" w:rsidP="002257C1">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本标准适用于</w:t>
      </w:r>
      <w:r w:rsidRPr="00486947">
        <w:rPr>
          <w:rFonts w:ascii="宋体" w:hAnsi="宋体" w:cs="宋体"/>
          <w:sz w:val="24"/>
        </w:rPr>
        <w:t>M2、M3类电动客车，包括纯电动客车、混合动力</w:t>
      </w:r>
      <w:r w:rsidR="000F625F">
        <w:rPr>
          <w:rFonts w:ascii="宋体" w:hAnsi="宋体" w:cs="宋体" w:hint="eastAsia"/>
          <w:sz w:val="24"/>
        </w:rPr>
        <w:t>电动</w:t>
      </w:r>
      <w:r w:rsidRPr="00486947">
        <w:rPr>
          <w:rFonts w:ascii="宋体" w:hAnsi="宋体" w:cs="宋体"/>
          <w:sz w:val="24"/>
        </w:rPr>
        <w:t>客车。</w:t>
      </w:r>
    </w:p>
    <w:p w:rsidR="00364CEA" w:rsidRPr="00486947" w:rsidRDefault="00B30CE4" w:rsidP="002257C1">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本标准不适用于燃料电池</w:t>
      </w:r>
      <w:r w:rsidR="000F625F">
        <w:rPr>
          <w:rFonts w:ascii="宋体" w:hAnsi="宋体" w:cs="宋体" w:hint="eastAsia"/>
          <w:sz w:val="24"/>
        </w:rPr>
        <w:t>电动</w:t>
      </w:r>
      <w:r w:rsidRPr="00486947">
        <w:rPr>
          <w:rFonts w:ascii="宋体" w:hAnsi="宋体" w:cs="宋体" w:hint="eastAsia"/>
          <w:sz w:val="24"/>
        </w:rPr>
        <w:t>客车。</w:t>
      </w:r>
    </w:p>
    <w:p w:rsidR="002257C1" w:rsidRPr="00486947" w:rsidRDefault="002257C1" w:rsidP="002257C1">
      <w:pPr>
        <w:tabs>
          <w:tab w:val="left" w:pos="1676"/>
        </w:tabs>
        <w:spacing w:line="360" w:lineRule="auto"/>
        <w:ind w:firstLineChars="200" w:firstLine="480"/>
        <w:rPr>
          <w:rFonts w:ascii="宋体" w:hAnsi="宋体" w:cs="宋体"/>
          <w:sz w:val="24"/>
        </w:rPr>
      </w:pPr>
      <w:r w:rsidRPr="00486947">
        <w:rPr>
          <w:rFonts w:ascii="宋体" w:hAnsi="宋体" w:cs="宋体" w:hint="eastAsia"/>
          <w:sz w:val="24"/>
        </w:rPr>
        <w:t>本标准主要技术内容如下：</w:t>
      </w:r>
    </w:p>
    <w:p w:rsidR="004B5C08" w:rsidRPr="00486947" w:rsidRDefault="002257C1" w:rsidP="002257C1">
      <w:pPr>
        <w:widowControl/>
        <w:tabs>
          <w:tab w:val="left" w:pos="360"/>
        </w:tabs>
        <w:spacing w:line="360" w:lineRule="auto"/>
        <w:jc w:val="left"/>
        <w:outlineLvl w:val="3"/>
        <w:rPr>
          <w:rFonts w:hAnsi="宋体"/>
          <w:b/>
          <w:sz w:val="24"/>
        </w:rPr>
      </w:pPr>
      <w:bookmarkStart w:id="0" w:name="_Toc451281161"/>
      <w:r w:rsidRPr="00486947">
        <w:rPr>
          <w:rFonts w:hAnsi="宋体" w:hint="eastAsia"/>
          <w:b/>
          <w:sz w:val="24"/>
        </w:rPr>
        <w:t>2.1</w:t>
      </w:r>
      <w:r w:rsidR="00B30CE4" w:rsidRPr="00486947">
        <w:rPr>
          <w:rFonts w:hAnsi="宋体" w:hint="eastAsia"/>
          <w:b/>
          <w:sz w:val="24"/>
        </w:rPr>
        <w:t>防水防尘</w:t>
      </w:r>
      <w:r w:rsidR="00830B80" w:rsidRPr="00486947">
        <w:rPr>
          <w:rFonts w:hAnsi="宋体" w:hint="eastAsia"/>
          <w:b/>
          <w:sz w:val="24"/>
        </w:rPr>
        <w:t>性能</w:t>
      </w:r>
    </w:p>
    <w:p w:rsidR="00F721BA" w:rsidRPr="00486947" w:rsidRDefault="00F721BA" w:rsidP="00F721BA">
      <w:pPr>
        <w:pStyle w:val="aff7"/>
        <w:ind w:firstLineChars="200" w:firstLine="480"/>
      </w:pPr>
      <w:r w:rsidRPr="00486947">
        <w:rPr>
          <w:rFonts w:hint="eastAsia"/>
        </w:rPr>
        <w:t>a）整车涉水试验条件参照GB/T 18384.3-2015制定，为提高整车涉水能力，涉水深度</w:t>
      </w:r>
      <w:r w:rsidR="009A38D9" w:rsidRPr="00486947">
        <w:rPr>
          <w:rFonts w:hint="eastAsia"/>
        </w:rPr>
        <w:t>要求</w:t>
      </w:r>
      <w:r w:rsidRPr="00486947">
        <w:rPr>
          <w:rFonts w:hint="eastAsia"/>
        </w:rPr>
        <w:t>提高到30</w:t>
      </w:r>
      <w:r w:rsidR="00C341B4">
        <w:rPr>
          <w:rFonts w:hint="eastAsia"/>
        </w:rPr>
        <w:t xml:space="preserve"> </w:t>
      </w:r>
      <w:r w:rsidRPr="00486947">
        <w:rPr>
          <w:rFonts w:hint="eastAsia"/>
        </w:rPr>
        <w:t>cm，并对试验后绝缘电阻的要求</w:t>
      </w:r>
      <w:r w:rsidR="00A0453C" w:rsidRPr="00486947">
        <w:rPr>
          <w:rFonts w:hint="eastAsia"/>
        </w:rPr>
        <w:t>做出</w:t>
      </w:r>
      <w:r w:rsidRPr="00486947">
        <w:rPr>
          <w:rFonts w:hint="eastAsia"/>
        </w:rPr>
        <w:t>明确的要求，提高了技术要求</w:t>
      </w:r>
      <w:r w:rsidR="00572923" w:rsidRPr="00486947">
        <w:rPr>
          <w:rFonts w:hint="eastAsia"/>
        </w:rPr>
        <w:t>。</w:t>
      </w:r>
    </w:p>
    <w:p w:rsidR="00F721BA" w:rsidRPr="00486947" w:rsidRDefault="00F721BA" w:rsidP="00F721BA">
      <w:pPr>
        <w:pStyle w:val="aff7"/>
        <w:ind w:firstLineChars="200" w:firstLine="480"/>
      </w:pPr>
      <w:r w:rsidRPr="00486947">
        <w:rPr>
          <w:rFonts w:hint="eastAsia"/>
        </w:rPr>
        <w:t>b）</w:t>
      </w:r>
      <w:r w:rsidRPr="00486947">
        <w:t>根据IEC（国际电工协会）的标准，工频情况下，人体无反应区在0.6</w:t>
      </w:r>
      <w:r w:rsidRPr="00486947">
        <w:rPr>
          <w:rFonts w:hint="eastAsia"/>
        </w:rPr>
        <w:t xml:space="preserve"> mA</w:t>
      </w:r>
      <w:r w:rsidRPr="00486947">
        <w:t>以下，</w:t>
      </w:r>
      <w:r w:rsidR="00CE09B7" w:rsidRPr="00486947">
        <w:rPr>
          <w:rFonts w:hint="eastAsia"/>
        </w:rPr>
        <w:t>即</w:t>
      </w:r>
      <w:r w:rsidRPr="00486947">
        <w:t>通过人体的电流小于0.6</w:t>
      </w:r>
      <w:r w:rsidRPr="00486947">
        <w:rPr>
          <w:rFonts w:hint="eastAsia"/>
        </w:rPr>
        <w:t xml:space="preserve"> </w:t>
      </w:r>
      <w:r w:rsidRPr="00486947">
        <w:t>mA时，人体是基本没有</w:t>
      </w:r>
      <w:r w:rsidR="000F625F">
        <w:rPr>
          <w:rFonts w:hint="eastAsia"/>
        </w:rPr>
        <w:t>感觉</w:t>
      </w:r>
      <w:r w:rsidRPr="00486947">
        <w:t>的</w:t>
      </w:r>
      <w:r w:rsidRPr="00486947">
        <w:rPr>
          <w:rFonts w:hint="eastAsia"/>
        </w:rPr>
        <w:t>，而当人体通过大于0.6 mA的电流时，会引起人体麻刺的感觉，为确保乘员安全和乘坐感受，需将泄露电流控制在0.6mA以下，按照电动客车一般600V的工作电压计算，将总绝缘阻值设置为</w:t>
      </w:r>
      <w:r w:rsidR="00BF21A0">
        <w:rPr>
          <w:rFonts w:hint="eastAsia"/>
        </w:rPr>
        <w:t>需大于</w:t>
      </w:r>
      <w:r w:rsidRPr="00486947">
        <w:rPr>
          <w:rFonts w:hint="eastAsia"/>
        </w:rPr>
        <w:t>1 MΩ</w:t>
      </w:r>
      <w:r w:rsidR="00572923" w:rsidRPr="00486947">
        <w:rPr>
          <w:rFonts w:hint="eastAsia"/>
        </w:rPr>
        <w:t>。</w:t>
      </w:r>
    </w:p>
    <w:p w:rsidR="00F721BA" w:rsidRPr="00486947" w:rsidRDefault="00F721BA" w:rsidP="00F721BA">
      <w:pPr>
        <w:pStyle w:val="aff7"/>
        <w:ind w:firstLineChars="200" w:firstLine="480"/>
      </w:pPr>
      <w:r w:rsidRPr="00486947">
        <w:rPr>
          <w:rFonts w:hint="eastAsia"/>
        </w:rPr>
        <w:t>c）对涉水风险较大的B级电压部件的防护等级做出明确要求，满足IP67的防水</w:t>
      </w:r>
      <w:r w:rsidR="00E31735">
        <w:rPr>
          <w:rFonts w:hint="eastAsia"/>
        </w:rPr>
        <w:t>防尘</w:t>
      </w:r>
      <w:r w:rsidRPr="00486947">
        <w:rPr>
          <w:rFonts w:hint="eastAsia"/>
        </w:rPr>
        <w:t>等级要求</w:t>
      </w:r>
      <w:r w:rsidR="00E31735">
        <w:rPr>
          <w:rFonts w:hint="eastAsia"/>
        </w:rPr>
        <w:t>，同时防护等级测试后满足总绝缘阻值大于1 MΩ的要求</w:t>
      </w:r>
      <w:r w:rsidRPr="00486947">
        <w:rPr>
          <w:rFonts w:hint="eastAsia"/>
        </w:rPr>
        <w:t>。</w:t>
      </w:r>
    </w:p>
    <w:p w:rsidR="00F721BA" w:rsidRPr="00486947" w:rsidRDefault="00F721BA" w:rsidP="00F721BA">
      <w:pPr>
        <w:pStyle w:val="aff7"/>
        <w:ind w:firstLineChars="200" w:firstLine="480"/>
      </w:pPr>
      <w:r w:rsidRPr="00486947">
        <w:rPr>
          <w:rFonts w:hint="eastAsia"/>
        </w:rPr>
        <w:lastRenderedPageBreak/>
        <w:t>d）增加整车耐浸泡防护要求，提高整车防水淹安全性能，50</w:t>
      </w:r>
      <w:r w:rsidR="00C341B4">
        <w:rPr>
          <w:rFonts w:hint="eastAsia"/>
        </w:rPr>
        <w:t xml:space="preserve"> </w:t>
      </w:r>
      <w:r w:rsidRPr="00486947">
        <w:rPr>
          <w:rFonts w:hint="eastAsia"/>
        </w:rPr>
        <w:t>cm水深是依据中国典型城市最大降雨量平均值统计得出，24</w:t>
      </w:r>
      <w:r w:rsidR="00C341B4">
        <w:rPr>
          <w:rFonts w:hint="eastAsia"/>
        </w:rPr>
        <w:t xml:space="preserve"> </w:t>
      </w:r>
      <w:r w:rsidRPr="00486947">
        <w:rPr>
          <w:rFonts w:hint="eastAsia"/>
        </w:rPr>
        <w:t>h防浸泡时间由积水排水时间与车辆救援时间综合得出。</w:t>
      </w:r>
    </w:p>
    <w:p w:rsidR="00F721BA" w:rsidRPr="00486947" w:rsidRDefault="002257C1" w:rsidP="00807A62">
      <w:pPr>
        <w:widowControl/>
        <w:tabs>
          <w:tab w:val="left" w:pos="360"/>
        </w:tabs>
        <w:spacing w:line="360" w:lineRule="auto"/>
        <w:jc w:val="left"/>
        <w:outlineLvl w:val="3"/>
        <w:rPr>
          <w:rFonts w:hAnsi="宋体"/>
          <w:b/>
          <w:sz w:val="24"/>
        </w:rPr>
      </w:pPr>
      <w:r w:rsidRPr="00486947">
        <w:rPr>
          <w:rFonts w:hAnsi="宋体" w:hint="eastAsia"/>
          <w:b/>
          <w:sz w:val="24"/>
        </w:rPr>
        <w:t>2.2</w:t>
      </w:r>
      <w:r w:rsidR="00B30CE4" w:rsidRPr="00486947">
        <w:rPr>
          <w:rFonts w:hAnsi="宋体" w:hint="eastAsia"/>
          <w:b/>
          <w:sz w:val="24"/>
        </w:rPr>
        <w:t>防火</w:t>
      </w:r>
      <w:bookmarkEnd w:id="0"/>
      <w:r w:rsidR="00830B80" w:rsidRPr="00486947">
        <w:rPr>
          <w:rFonts w:hAnsi="宋体" w:hint="eastAsia"/>
          <w:b/>
          <w:sz w:val="24"/>
        </w:rPr>
        <w:t>性能</w:t>
      </w:r>
    </w:p>
    <w:p w:rsidR="00F721BA" w:rsidRPr="00486947" w:rsidRDefault="00F721BA" w:rsidP="00F721BA">
      <w:pPr>
        <w:pStyle w:val="aff7"/>
        <w:ind w:firstLineChars="200" w:firstLine="480"/>
      </w:pPr>
      <w:r w:rsidRPr="00486947">
        <w:t>a</w:t>
      </w:r>
      <w:r w:rsidRPr="00486947">
        <w:rPr>
          <w:rFonts w:hint="eastAsia"/>
        </w:rPr>
        <w:t>）</w:t>
      </w:r>
      <w:bookmarkStart w:id="1" w:name="OLE_LINK3"/>
      <w:bookmarkStart w:id="2" w:name="OLE_LINK6"/>
      <w:r w:rsidR="00A0387D" w:rsidRPr="00486947">
        <w:rPr>
          <w:rFonts w:hint="eastAsia"/>
        </w:rPr>
        <w:t>本标准在参考</w:t>
      </w:r>
      <w:r w:rsidR="00A0387D" w:rsidRPr="00486947">
        <w:t>GB 24407-2012</w:t>
      </w:r>
      <w:r w:rsidR="00A0387D" w:rsidRPr="00486947">
        <w:rPr>
          <w:rFonts w:hint="eastAsia"/>
        </w:rPr>
        <w:t>《专用校车安全技术条件》</w:t>
      </w:r>
      <w:r w:rsidR="00E76D17" w:rsidRPr="00486947">
        <w:rPr>
          <w:rFonts w:hint="eastAsia"/>
        </w:rPr>
        <w:t>和</w:t>
      </w:r>
      <w:r w:rsidR="009522A1" w:rsidRPr="00486947">
        <w:rPr>
          <w:rFonts w:hint="eastAsia"/>
        </w:rPr>
        <w:t>GB</w:t>
      </w:r>
      <w:r w:rsidR="00C341B4">
        <w:rPr>
          <w:rFonts w:hint="eastAsia"/>
        </w:rPr>
        <w:t xml:space="preserve"> XXXXX</w:t>
      </w:r>
      <w:r w:rsidR="009522A1" w:rsidRPr="00486947">
        <w:rPr>
          <w:rFonts w:hint="eastAsia"/>
        </w:rPr>
        <w:t>《客车内饰材料的阻燃特性》</w:t>
      </w:r>
      <w:bookmarkEnd w:id="1"/>
      <w:bookmarkEnd w:id="2"/>
      <w:r w:rsidR="00CB2901" w:rsidRPr="00486947">
        <w:rPr>
          <w:rFonts w:hint="eastAsia"/>
        </w:rPr>
        <w:t>等标准的</w:t>
      </w:r>
      <w:r w:rsidR="00E76D17" w:rsidRPr="00486947">
        <w:rPr>
          <w:rFonts w:hint="eastAsia"/>
        </w:rPr>
        <w:t>基础上，</w:t>
      </w:r>
      <w:r w:rsidRPr="00486947">
        <w:rPr>
          <w:rFonts w:hint="eastAsia"/>
        </w:rPr>
        <w:t>对车辆B级电压部件使用的绝缘材料提出了阻燃等级要求</w:t>
      </w:r>
      <w:r w:rsidR="00807A62" w:rsidRPr="00486947">
        <w:rPr>
          <w:rFonts w:hint="eastAsia"/>
        </w:rPr>
        <w:t>，并对需测试对象做了细化明确</w:t>
      </w:r>
      <w:r w:rsidRPr="00486947">
        <w:rPr>
          <w:rFonts w:hint="eastAsia"/>
        </w:rPr>
        <w:t>。</w:t>
      </w:r>
    </w:p>
    <w:p w:rsidR="00F721BA" w:rsidRPr="00486947" w:rsidRDefault="00F823B8" w:rsidP="00830B80">
      <w:pPr>
        <w:pStyle w:val="aff7"/>
        <w:ind w:firstLineChars="200" w:firstLine="480"/>
      </w:pPr>
      <w:r w:rsidRPr="00486947">
        <w:rPr>
          <w:rFonts w:hint="eastAsia"/>
        </w:rPr>
        <w:t>b</w:t>
      </w:r>
      <w:r w:rsidR="00830B80" w:rsidRPr="00486947">
        <w:rPr>
          <w:rFonts w:hint="eastAsia"/>
        </w:rPr>
        <w:t>）</w:t>
      </w:r>
      <w:r w:rsidR="00F721BA" w:rsidRPr="00486947">
        <w:rPr>
          <w:rFonts w:hint="eastAsia"/>
        </w:rPr>
        <w:t>对可充电储能系统安装舱体与乘客舱之间使用的材料提出了阻燃隔热的要求，目的是防止可充电储能系统起火后快速引燃乘客舱</w:t>
      </w:r>
      <w:r w:rsidR="00FD44BC" w:rsidRPr="00486947">
        <w:rPr>
          <w:rFonts w:hint="eastAsia"/>
        </w:rPr>
        <w:t>。</w:t>
      </w:r>
      <w:r w:rsidR="001C2132" w:rsidRPr="00486947">
        <w:rPr>
          <w:rFonts w:hint="eastAsia"/>
        </w:rPr>
        <w:t>阻燃要求参照阻燃性能要求最高的建筑</w:t>
      </w:r>
      <w:r w:rsidR="001C2132" w:rsidRPr="00486947">
        <w:rPr>
          <w:rFonts w:hint="eastAsia"/>
          <w:lang w:val="en-GB"/>
        </w:rPr>
        <w:t>材料及制品燃烧性能分级制定。隔热材料导热系数根据</w:t>
      </w:r>
      <w:r w:rsidR="001C2132" w:rsidRPr="00486947">
        <w:rPr>
          <w:rFonts w:hint="eastAsia"/>
        </w:rPr>
        <w:t>行业水平及试验可靠验证得到。</w:t>
      </w:r>
    </w:p>
    <w:p w:rsidR="00F721BA" w:rsidRPr="00486947" w:rsidRDefault="00830B80" w:rsidP="00F721BA">
      <w:pPr>
        <w:widowControl/>
        <w:tabs>
          <w:tab w:val="left" w:pos="360"/>
        </w:tabs>
        <w:spacing w:line="360" w:lineRule="auto"/>
        <w:jc w:val="left"/>
        <w:outlineLvl w:val="3"/>
        <w:rPr>
          <w:rFonts w:hAnsi="宋体"/>
          <w:b/>
          <w:sz w:val="24"/>
        </w:rPr>
      </w:pPr>
      <w:r w:rsidRPr="00486947">
        <w:rPr>
          <w:rFonts w:hAnsi="宋体" w:hint="eastAsia"/>
          <w:b/>
          <w:sz w:val="24"/>
        </w:rPr>
        <w:t>2</w:t>
      </w:r>
      <w:r w:rsidR="00B30CE4" w:rsidRPr="00486947">
        <w:rPr>
          <w:rFonts w:hAnsi="宋体"/>
          <w:b/>
          <w:sz w:val="24"/>
        </w:rPr>
        <w:t>.3</w:t>
      </w:r>
      <w:r w:rsidR="00B30CE4" w:rsidRPr="00486947">
        <w:rPr>
          <w:rFonts w:hAnsi="宋体" w:hint="eastAsia"/>
          <w:b/>
          <w:sz w:val="24"/>
        </w:rPr>
        <w:t>可充电储能系统安全</w:t>
      </w:r>
    </w:p>
    <w:p w:rsidR="002E640F" w:rsidRPr="00486947" w:rsidRDefault="002E640F" w:rsidP="00830B80">
      <w:pPr>
        <w:pStyle w:val="aff7"/>
        <w:ind w:firstLineChars="200" w:firstLine="480"/>
        <w:rPr>
          <w:rFonts w:asciiTheme="minorEastAsia" w:eastAsiaTheme="minorEastAsia" w:hAnsiTheme="minorEastAsia"/>
        </w:rPr>
      </w:pPr>
      <w:r w:rsidRPr="00486947">
        <w:rPr>
          <w:rFonts w:hint="eastAsia"/>
        </w:rPr>
        <w:t>a)本标准</w:t>
      </w:r>
      <w:r w:rsidR="00AD7C5E" w:rsidRPr="00486947">
        <w:rPr>
          <w:rFonts w:asciiTheme="minorEastAsia" w:eastAsiaTheme="minorEastAsia" w:hAnsiTheme="minorEastAsia" w:hint="eastAsia"/>
        </w:rPr>
        <w:t>在制定</w:t>
      </w:r>
      <w:r w:rsidR="00AD7C5E" w:rsidRPr="00486947">
        <w:rPr>
          <w:rFonts w:asciiTheme="minorEastAsia" w:eastAsiaTheme="minorEastAsia" w:hAnsiTheme="minorEastAsia"/>
        </w:rPr>
        <w:t>过程中，</w:t>
      </w:r>
      <w:r w:rsidR="00AD7C5E" w:rsidRPr="00486947">
        <w:rPr>
          <w:rFonts w:asciiTheme="minorEastAsia" w:eastAsiaTheme="minorEastAsia" w:hAnsiTheme="minorEastAsia" w:hint="eastAsia"/>
        </w:rPr>
        <w:t>工作组</w:t>
      </w:r>
      <w:r w:rsidR="00AD7C5E" w:rsidRPr="00486947">
        <w:rPr>
          <w:rFonts w:asciiTheme="minorEastAsia" w:eastAsiaTheme="minorEastAsia" w:hAnsiTheme="minorEastAsia"/>
        </w:rPr>
        <w:t>对</w:t>
      </w:r>
      <w:r w:rsidR="00AD7C5E" w:rsidRPr="00486947">
        <w:rPr>
          <w:rFonts w:asciiTheme="minorEastAsia" w:eastAsiaTheme="minorEastAsia" w:hAnsiTheme="minorEastAsia" w:hint="eastAsia"/>
        </w:rPr>
        <w:t>《电动</w:t>
      </w:r>
      <w:r w:rsidR="00AD7C5E" w:rsidRPr="00486947">
        <w:rPr>
          <w:rFonts w:asciiTheme="minorEastAsia" w:eastAsiaTheme="minorEastAsia" w:hAnsiTheme="minorEastAsia"/>
        </w:rPr>
        <w:t>客车安全技术条件》执行以来</w:t>
      </w:r>
      <w:r w:rsidR="00AD7C5E" w:rsidRPr="00486947">
        <w:rPr>
          <w:rFonts w:asciiTheme="minorEastAsia" w:eastAsiaTheme="minorEastAsia" w:hAnsiTheme="minorEastAsia" w:hint="eastAsia"/>
        </w:rPr>
        <w:t>重庆、天津、襄阳、上海和长春等</w:t>
      </w:r>
      <w:r w:rsidR="00AD7C5E" w:rsidRPr="00486947">
        <w:rPr>
          <w:rFonts w:asciiTheme="minorEastAsia" w:eastAsiaTheme="minorEastAsia" w:hAnsiTheme="minorEastAsia"/>
        </w:rPr>
        <w:t>主要检测机构</w:t>
      </w:r>
      <w:r w:rsidR="00AD7C5E" w:rsidRPr="00486947">
        <w:rPr>
          <w:rFonts w:asciiTheme="minorEastAsia" w:eastAsiaTheme="minorEastAsia" w:hAnsiTheme="minorEastAsia" w:hint="eastAsia"/>
        </w:rPr>
        <w:t>的热失控试验</w:t>
      </w:r>
      <w:r w:rsidR="00AD7C5E" w:rsidRPr="00486947">
        <w:rPr>
          <w:rFonts w:asciiTheme="minorEastAsia" w:eastAsiaTheme="minorEastAsia" w:hAnsiTheme="minorEastAsia"/>
        </w:rPr>
        <w:t>执行情况进行</w:t>
      </w:r>
      <w:r w:rsidR="00AD7C5E" w:rsidRPr="00486947">
        <w:rPr>
          <w:rFonts w:asciiTheme="minorEastAsia" w:eastAsiaTheme="minorEastAsia" w:hAnsiTheme="minorEastAsia" w:hint="eastAsia"/>
        </w:rPr>
        <w:t>了</w:t>
      </w:r>
      <w:r w:rsidR="00AD7C5E" w:rsidRPr="00486947">
        <w:rPr>
          <w:rFonts w:asciiTheme="minorEastAsia" w:eastAsiaTheme="minorEastAsia" w:hAnsiTheme="minorEastAsia"/>
        </w:rPr>
        <w:t>统计分析，</w:t>
      </w:r>
      <w:r w:rsidR="00AD7C5E" w:rsidRPr="00486947">
        <w:rPr>
          <w:rFonts w:asciiTheme="minorEastAsia" w:eastAsiaTheme="minorEastAsia" w:hAnsiTheme="minorEastAsia" w:hint="eastAsia"/>
        </w:rPr>
        <w:t>结果显示热失控试验</w:t>
      </w:r>
      <w:r w:rsidR="00AD7C5E" w:rsidRPr="00486947">
        <w:rPr>
          <w:rFonts w:asciiTheme="minorEastAsia" w:eastAsiaTheme="minorEastAsia" w:hAnsiTheme="minorEastAsia"/>
        </w:rPr>
        <w:t>方法本身具有</w:t>
      </w:r>
      <w:r w:rsidR="00AD7C5E" w:rsidRPr="00486947">
        <w:rPr>
          <w:rFonts w:asciiTheme="minorEastAsia" w:eastAsiaTheme="minorEastAsia" w:hAnsiTheme="minorEastAsia" w:hint="eastAsia"/>
        </w:rPr>
        <w:t>较好</w:t>
      </w:r>
      <w:r w:rsidR="00AD7C5E" w:rsidRPr="00486947">
        <w:rPr>
          <w:rFonts w:asciiTheme="minorEastAsia" w:eastAsiaTheme="minorEastAsia" w:hAnsiTheme="minorEastAsia"/>
        </w:rPr>
        <w:t>的可</w:t>
      </w:r>
      <w:r w:rsidR="00AD7C5E" w:rsidRPr="00486947">
        <w:rPr>
          <w:rFonts w:asciiTheme="minorEastAsia" w:eastAsiaTheme="minorEastAsia" w:hAnsiTheme="minorEastAsia" w:hint="eastAsia"/>
        </w:rPr>
        <w:t>操作性。同时自2017年1月1日《电动客车安全技术条件》执行近1年的时间里，我国电动客车</w:t>
      </w:r>
      <w:r w:rsidR="00095602">
        <w:rPr>
          <w:rFonts w:asciiTheme="minorEastAsia" w:eastAsiaTheme="minorEastAsia" w:hAnsiTheme="minorEastAsia" w:hint="eastAsia"/>
        </w:rPr>
        <w:t>发生</w:t>
      </w:r>
      <w:r w:rsidR="004F16A8" w:rsidRPr="00486947">
        <w:rPr>
          <w:rFonts w:asciiTheme="minorEastAsia" w:eastAsiaTheme="minorEastAsia" w:hAnsiTheme="minorEastAsia" w:hint="eastAsia"/>
        </w:rPr>
        <w:t>的</w:t>
      </w:r>
      <w:r w:rsidR="00AD7C5E" w:rsidRPr="00486947">
        <w:rPr>
          <w:rFonts w:asciiTheme="minorEastAsia" w:eastAsiaTheme="minorEastAsia" w:hAnsiTheme="minorEastAsia"/>
        </w:rPr>
        <w:t>安全</w:t>
      </w:r>
      <w:r w:rsidR="00AD7C5E" w:rsidRPr="00486947">
        <w:rPr>
          <w:rFonts w:asciiTheme="minorEastAsia" w:eastAsiaTheme="minorEastAsia" w:hAnsiTheme="minorEastAsia" w:hint="eastAsia"/>
        </w:rPr>
        <w:t>事故也得到了较好的遏制，</w:t>
      </w:r>
      <w:r w:rsidR="00AD7C5E" w:rsidRPr="00486947">
        <w:rPr>
          <w:rFonts w:asciiTheme="minorEastAsia" w:eastAsiaTheme="minorEastAsia" w:hAnsiTheme="minorEastAsia"/>
        </w:rPr>
        <w:t>因此，</w:t>
      </w:r>
      <w:r w:rsidR="00AD7C5E" w:rsidRPr="00486947">
        <w:rPr>
          <w:rFonts w:asciiTheme="minorEastAsia" w:eastAsiaTheme="minorEastAsia" w:hAnsiTheme="minorEastAsia" w:hint="eastAsia"/>
        </w:rPr>
        <w:t>在</w:t>
      </w:r>
      <w:r w:rsidR="00AD7C5E" w:rsidRPr="00486947">
        <w:rPr>
          <w:rFonts w:asciiTheme="minorEastAsia" w:eastAsiaTheme="minorEastAsia" w:hAnsiTheme="minorEastAsia"/>
        </w:rPr>
        <w:t>电动客车强标</w:t>
      </w:r>
      <w:r w:rsidR="00AD7C5E" w:rsidRPr="00486947">
        <w:rPr>
          <w:rFonts w:asciiTheme="minorEastAsia" w:eastAsiaTheme="minorEastAsia" w:hAnsiTheme="minorEastAsia" w:hint="eastAsia"/>
        </w:rPr>
        <w:t>中</w:t>
      </w:r>
      <w:r w:rsidR="00AD7C5E" w:rsidRPr="00486947">
        <w:rPr>
          <w:rFonts w:asciiTheme="minorEastAsia" w:eastAsiaTheme="minorEastAsia" w:hAnsiTheme="minorEastAsia"/>
        </w:rPr>
        <w:t>继续保留热失控条款。</w:t>
      </w:r>
    </w:p>
    <w:p w:rsidR="00807A62" w:rsidRPr="00486947" w:rsidRDefault="008B70AC" w:rsidP="00830B80">
      <w:pPr>
        <w:pStyle w:val="aff7"/>
        <w:ind w:firstLineChars="200" w:firstLine="480"/>
      </w:pPr>
      <w:r>
        <w:rPr>
          <w:rFonts w:asciiTheme="minorEastAsia" w:eastAsiaTheme="minorEastAsia" w:hAnsiTheme="minorEastAsia" w:hint="eastAsia"/>
        </w:rPr>
        <w:t>b</w:t>
      </w:r>
      <w:r w:rsidR="00830B80" w:rsidRPr="00486947">
        <w:rPr>
          <w:rFonts w:hint="eastAsia"/>
        </w:rPr>
        <w:t>）</w:t>
      </w:r>
      <w:r w:rsidR="007E20C5" w:rsidRPr="00486947">
        <w:rPr>
          <w:rFonts w:hint="eastAsia"/>
        </w:rPr>
        <w:t>本标准在参考</w:t>
      </w:r>
      <w:r w:rsidR="007E20C5" w:rsidRPr="00486947">
        <w:t>GB 24407-2012</w:t>
      </w:r>
      <w:r w:rsidR="007E20C5" w:rsidRPr="00486947">
        <w:rPr>
          <w:rFonts w:hint="eastAsia"/>
        </w:rPr>
        <w:t>《专用校车安全技术条件》和GB</w:t>
      </w:r>
      <w:r w:rsidR="00C341B4">
        <w:rPr>
          <w:rFonts w:hint="eastAsia"/>
        </w:rPr>
        <w:t xml:space="preserve"> XXXXX</w:t>
      </w:r>
      <w:r w:rsidR="007E20C5" w:rsidRPr="00486947">
        <w:rPr>
          <w:rFonts w:hint="eastAsia"/>
        </w:rPr>
        <w:t>《客车内饰材料的阻燃特性》等标准的基础上，</w:t>
      </w:r>
      <w:r w:rsidR="00807A62" w:rsidRPr="00486947">
        <w:rPr>
          <w:rFonts w:hint="eastAsia"/>
        </w:rPr>
        <w:t>对可充电储能系统内部材料提出了阻燃性能的要求</w:t>
      </w:r>
      <w:r w:rsidR="00FD44BC" w:rsidRPr="00486947">
        <w:rPr>
          <w:rFonts w:hint="eastAsia"/>
        </w:rPr>
        <w:t>，并对测试对象进行了细化分类。</w:t>
      </w:r>
    </w:p>
    <w:p w:rsidR="00830B80" w:rsidRPr="00486947" w:rsidRDefault="008B70AC" w:rsidP="00830B80">
      <w:pPr>
        <w:pStyle w:val="aff7"/>
        <w:ind w:left="15" w:firstLineChars="168" w:firstLine="403"/>
      </w:pPr>
      <w:r>
        <w:rPr>
          <w:rFonts w:hint="eastAsia"/>
        </w:rPr>
        <w:t>c</w:t>
      </w:r>
      <w:r w:rsidR="00830B80" w:rsidRPr="00486947">
        <w:rPr>
          <w:rFonts w:hint="eastAsia"/>
        </w:rPr>
        <w:t>）</w:t>
      </w:r>
      <w:r w:rsidR="00F721BA" w:rsidRPr="00486947">
        <w:rPr>
          <w:rFonts w:hint="eastAsia"/>
        </w:rPr>
        <w:t>针对需要引空调风的可充电储能系统舱体，需要配置烟雾控制装置，确保烟雾等有害气体不能进入乘客舱，保证乘客安全。</w:t>
      </w:r>
    </w:p>
    <w:p w:rsidR="00F721BA" w:rsidRPr="00486947" w:rsidRDefault="008B70AC" w:rsidP="00830B80">
      <w:pPr>
        <w:pStyle w:val="aff7"/>
        <w:ind w:left="15" w:firstLineChars="168" w:firstLine="403"/>
      </w:pPr>
      <w:bookmarkStart w:id="3" w:name="OLE_LINK1"/>
      <w:bookmarkStart w:id="4" w:name="OLE_LINK2"/>
      <w:r>
        <w:rPr>
          <w:rFonts w:hint="eastAsia"/>
        </w:rPr>
        <w:t>d</w:t>
      </w:r>
      <w:r w:rsidR="00830B80" w:rsidRPr="00486947">
        <w:rPr>
          <w:rFonts w:hint="eastAsia"/>
        </w:rPr>
        <w:t>）</w:t>
      </w:r>
      <w:bookmarkEnd w:id="3"/>
      <w:bookmarkEnd w:id="4"/>
      <w:r w:rsidR="00F721BA" w:rsidRPr="00486947">
        <w:rPr>
          <w:rFonts w:hint="eastAsia"/>
        </w:rPr>
        <w:t>为满足整车防火及人员防触电要求，可充电储能系统在异常情况（如电气短路）下具有双重切断电源模式。</w:t>
      </w:r>
    </w:p>
    <w:p w:rsidR="00F721BA" w:rsidRPr="00486947" w:rsidRDefault="008B70AC" w:rsidP="00F721BA">
      <w:pPr>
        <w:pStyle w:val="aff4"/>
        <w:spacing w:line="360" w:lineRule="auto"/>
        <w:ind w:rightChars="4" w:right="8" w:firstLine="480"/>
        <w:rPr>
          <w:sz w:val="24"/>
          <w:szCs w:val="24"/>
        </w:rPr>
      </w:pPr>
      <w:r>
        <w:rPr>
          <w:rFonts w:hint="eastAsia"/>
          <w:sz w:val="24"/>
          <w:szCs w:val="24"/>
        </w:rPr>
        <w:t>e</w:t>
      </w:r>
      <w:r w:rsidR="00830B80" w:rsidRPr="00486947">
        <w:rPr>
          <w:rFonts w:hint="eastAsia"/>
          <w:sz w:val="24"/>
        </w:rPr>
        <w:t>）</w:t>
      </w:r>
      <w:r w:rsidR="00D77CAF" w:rsidRPr="00486947">
        <w:rPr>
          <w:rFonts w:hint="eastAsia"/>
          <w:sz w:val="24"/>
          <w:szCs w:val="24"/>
        </w:rPr>
        <w:t>蓄电池包</w:t>
      </w:r>
      <w:r w:rsidR="00F721BA" w:rsidRPr="00486947">
        <w:rPr>
          <w:rFonts w:hint="eastAsia"/>
          <w:sz w:val="24"/>
          <w:szCs w:val="24"/>
        </w:rPr>
        <w:t>应具有内部压力泄压装置，防止在过充、过放等滥用情况下电池箱体发生过压爆炸</w:t>
      </w:r>
      <w:r w:rsidR="00ED13FB" w:rsidRPr="00486947">
        <w:rPr>
          <w:rFonts w:hint="eastAsia"/>
          <w:sz w:val="24"/>
          <w:szCs w:val="24"/>
        </w:rPr>
        <w:t>，此数值结合行业水平及试验可靠验证得到。</w:t>
      </w:r>
    </w:p>
    <w:p w:rsidR="00F721BA" w:rsidRPr="00486947" w:rsidRDefault="00830B80" w:rsidP="00F721BA">
      <w:pPr>
        <w:widowControl/>
        <w:tabs>
          <w:tab w:val="left" w:pos="360"/>
        </w:tabs>
        <w:spacing w:line="360" w:lineRule="auto"/>
        <w:jc w:val="left"/>
        <w:outlineLvl w:val="3"/>
        <w:rPr>
          <w:rFonts w:hAnsi="宋体"/>
          <w:b/>
          <w:sz w:val="24"/>
        </w:rPr>
      </w:pPr>
      <w:bookmarkStart w:id="5" w:name="_Toc451860877"/>
      <w:r w:rsidRPr="00486947">
        <w:rPr>
          <w:rFonts w:hAnsi="宋体" w:hint="eastAsia"/>
          <w:b/>
          <w:sz w:val="24"/>
        </w:rPr>
        <w:t>2</w:t>
      </w:r>
      <w:r w:rsidRPr="00486947">
        <w:rPr>
          <w:rFonts w:hAnsi="宋体"/>
          <w:b/>
          <w:sz w:val="24"/>
        </w:rPr>
        <w:t>.4</w:t>
      </w:r>
      <w:r w:rsidR="00B30CE4" w:rsidRPr="00486947">
        <w:rPr>
          <w:rFonts w:hAnsi="宋体" w:hint="eastAsia"/>
          <w:b/>
          <w:sz w:val="24"/>
        </w:rPr>
        <w:t>控制</w:t>
      </w:r>
      <w:bookmarkEnd w:id="5"/>
      <w:r w:rsidR="00B30CE4" w:rsidRPr="00486947">
        <w:rPr>
          <w:rFonts w:hAnsi="宋体" w:hint="eastAsia"/>
          <w:b/>
          <w:sz w:val="24"/>
        </w:rPr>
        <w:t>系统安全</w:t>
      </w:r>
    </w:p>
    <w:p w:rsidR="00F721BA" w:rsidRPr="00486947" w:rsidRDefault="00830B80" w:rsidP="007A2B06">
      <w:pPr>
        <w:pStyle w:val="aff4"/>
        <w:spacing w:line="360" w:lineRule="auto"/>
        <w:ind w:rightChars="4" w:right="8" w:firstLine="480"/>
        <w:rPr>
          <w:sz w:val="24"/>
          <w:szCs w:val="24"/>
        </w:rPr>
      </w:pPr>
      <w:r w:rsidRPr="00486947">
        <w:rPr>
          <w:rFonts w:hint="eastAsia"/>
          <w:sz w:val="24"/>
          <w:szCs w:val="24"/>
        </w:rPr>
        <w:lastRenderedPageBreak/>
        <w:t>a）</w:t>
      </w:r>
      <w:r w:rsidR="00F721BA" w:rsidRPr="00486947">
        <w:rPr>
          <w:rFonts w:hint="eastAsia"/>
          <w:sz w:val="24"/>
          <w:szCs w:val="24"/>
        </w:rPr>
        <w:t>整车控制器只能根据驾驶员对油门，制动刹车的操作，确定整车控制系统的功率输出，同时无论在任何情况下，应保证驾驶员的安全，故制动优先是整车控制优先级较高的逻辑。</w:t>
      </w:r>
    </w:p>
    <w:p w:rsidR="00F721BA" w:rsidRPr="00486947" w:rsidRDefault="00830B80" w:rsidP="00F721BA">
      <w:pPr>
        <w:pStyle w:val="aff4"/>
        <w:spacing w:line="360" w:lineRule="auto"/>
        <w:ind w:rightChars="4" w:right="8" w:firstLine="480"/>
        <w:rPr>
          <w:sz w:val="24"/>
          <w:szCs w:val="24"/>
        </w:rPr>
      </w:pPr>
      <w:r w:rsidRPr="00486947">
        <w:rPr>
          <w:rFonts w:hint="eastAsia"/>
          <w:sz w:val="24"/>
          <w:szCs w:val="24"/>
        </w:rPr>
        <w:t>b)</w:t>
      </w:r>
      <w:r w:rsidR="00F721BA" w:rsidRPr="00486947">
        <w:rPr>
          <w:rFonts w:hint="eastAsia"/>
          <w:sz w:val="24"/>
          <w:szCs w:val="24"/>
        </w:rPr>
        <w:t>车辆行驶过程中，需主动断B级高压电时，为保证车辆及乘员安全，动力转向系统在较高车速下或一定时间内应维持助力状态。</w:t>
      </w:r>
    </w:p>
    <w:p w:rsidR="00F721BA" w:rsidRPr="00486947" w:rsidRDefault="00830B80" w:rsidP="00F721BA">
      <w:pPr>
        <w:widowControl/>
        <w:tabs>
          <w:tab w:val="left" w:pos="360"/>
        </w:tabs>
        <w:spacing w:line="360" w:lineRule="auto"/>
        <w:jc w:val="left"/>
        <w:outlineLvl w:val="3"/>
        <w:rPr>
          <w:rFonts w:hAnsi="宋体"/>
          <w:b/>
          <w:sz w:val="24"/>
        </w:rPr>
      </w:pPr>
      <w:bookmarkStart w:id="6" w:name="_Toc450582993"/>
      <w:bookmarkStart w:id="7" w:name="_Toc450670913"/>
      <w:r w:rsidRPr="00486947">
        <w:rPr>
          <w:rFonts w:hAnsi="宋体" w:hint="eastAsia"/>
          <w:b/>
          <w:sz w:val="24"/>
        </w:rPr>
        <w:t>2</w:t>
      </w:r>
      <w:r w:rsidR="00B30CE4" w:rsidRPr="00486947">
        <w:rPr>
          <w:rFonts w:hAnsi="宋体"/>
          <w:b/>
          <w:sz w:val="24"/>
        </w:rPr>
        <w:t xml:space="preserve">.5 </w:t>
      </w:r>
      <w:r w:rsidR="00B30CE4" w:rsidRPr="00486947">
        <w:rPr>
          <w:rFonts w:hAnsi="宋体" w:hint="eastAsia"/>
          <w:b/>
          <w:sz w:val="24"/>
        </w:rPr>
        <w:t>充电安全</w:t>
      </w:r>
    </w:p>
    <w:p w:rsidR="00F721BA" w:rsidRPr="00486947" w:rsidRDefault="00830B80" w:rsidP="00F721BA">
      <w:pPr>
        <w:widowControl/>
        <w:spacing w:line="360" w:lineRule="auto"/>
        <w:ind w:firstLineChars="200" w:firstLine="480"/>
        <w:jc w:val="left"/>
        <w:rPr>
          <w:rFonts w:ascii="宋体" w:hAnsi="宋体" w:cs="宋体"/>
          <w:kern w:val="0"/>
          <w:sz w:val="24"/>
        </w:rPr>
      </w:pPr>
      <w:bookmarkStart w:id="8" w:name="_Toc450582092"/>
      <w:bookmarkStart w:id="9" w:name="_Toc450582270"/>
      <w:bookmarkStart w:id="10" w:name="_Toc450582365"/>
      <w:bookmarkStart w:id="11" w:name="_Toc450582998"/>
      <w:bookmarkStart w:id="12" w:name="_Toc450670917"/>
      <w:bookmarkEnd w:id="6"/>
      <w:bookmarkEnd w:id="7"/>
      <w:r w:rsidRPr="00486947">
        <w:rPr>
          <w:rFonts w:ascii="宋体" w:hAnsi="宋体" w:cs="宋体" w:hint="eastAsia"/>
          <w:kern w:val="0"/>
          <w:sz w:val="24"/>
        </w:rPr>
        <w:t>a)</w:t>
      </w:r>
      <w:r w:rsidR="00F721BA" w:rsidRPr="00486947">
        <w:rPr>
          <w:rFonts w:ascii="宋体" w:hAnsi="宋体" w:cs="宋体" w:hint="eastAsia"/>
          <w:kern w:val="0"/>
          <w:sz w:val="24"/>
        </w:rPr>
        <w:t>为保证充电时人员和车辆安全，充电枪和充电插座或充电连接器正常插合之前不应带电。</w:t>
      </w:r>
    </w:p>
    <w:bookmarkEnd w:id="8"/>
    <w:bookmarkEnd w:id="9"/>
    <w:bookmarkEnd w:id="10"/>
    <w:p w:rsidR="00F721BA" w:rsidRPr="00486947" w:rsidRDefault="00830B80" w:rsidP="00F721BA">
      <w:pPr>
        <w:widowControl/>
        <w:spacing w:line="360" w:lineRule="auto"/>
        <w:ind w:firstLineChars="200" w:firstLine="480"/>
        <w:jc w:val="left"/>
        <w:rPr>
          <w:rFonts w:ascii="宋体" w:hAnsi="宋体" w:cs="宋体"/>
          <w:kern w:val="0"/>
          <w:sz w:val="24"/>
        </w:rPr>
      </w:pPr>
      <w:r w:rsidRPr="00486947">
        <w:rPr>
          <w:rFonts w:hint="eastAsia"/>
          <w:sz w:val="24"/>
        </w:rPr>
        <w:t>b</w:t>
      </w:r>
      <w:r w:rsidRPr="00486947">
        <w:rPr>
          <w:rFonts w:hint="eastAsia"/>
          <w:sz w:val="24"/>
        </w:rPr>
        <w:t>）</w:t>
      </w:r>
      <w:r w:rsidR="00F721BA" w:rsidRPr="00486947">
        <w:rPr>
          <w:rFonts w:ascii="宋体" w:hAnsi="宋体" w:cs="宋体" w:hint="eastAsia"/>
          <w:kern w:val="0"/>
          <w:sz w:val="24"/>
        </w:rPr>
        <w:t>为保证充电安全，车辆充电插座应具备过温保护功能要求。充电插座应符合</w:t>
      </w:r>
      <w:bookmarkStart w:id="13" w:name="OLE_LINK4"/>
      <w:bookmarkStart w:id="14" w:name="OLE_LINK5"/>
      <w:r w:rsidR="00F721BA" w:rsidRPr="00486947">
        <w:rPr>
          <w:rFonts w:ascii="宋体" w:hAnsi="宋体" w:cs="宋体"/>
          <w:kern w:val="0"/>
          <w:sz w:val="24"/>
        </w:rPr>
        <w:t>GB/T 18487.1-2015</w:t>
      </w:r>
      <w:bookmarkEnd w:id="13"/>
      <w:bookmarkEnd w:id="14"/>
      <w:r w:rsidR="00F721BA" w:rsidRPr="00486947">
        <w:rPr>
          <w:rFonts w:ascii="宋体" w:hAnsi="宋体" w:cs="宋体" w:hint="eastAsia"/>
          <w:kern w:val="0"/>
          <w:sz w:val="24"/>
        </w:rPr>
        <w:t>中</w:t>
      </w:r>
      <w:r w:rsidR="00F721BA" w:rsidRPr="00486947">
        <w:rPr>
          <w:rFonts w:ascii="宋体" w:hAnsi="宋体" w:cs="宋体"/>
          <w:kern w:val="0"/>
          <w:sz w:val="24"/>
        </w:rPr>
        <w:t>9.1</w:t>
      </w:r>
      <w:r w:rsidR="00F721BA" w:rsidRPr="00486947">
        <w:rPr>
          <w:rFonts w:ascii="宋体" w:hAnsi="宋体" w:cs="宋体" w:hint="eastAsia"/>
          <w:kern w:val="0"/>
          <w:sz w:val="24"/>
        </w:rPr>
        <w:t>温度监测的要求。</w:t>
      </w:r>
    </w:p>
    <w:p w:rsidR="00F721BA" w:rsidRPr="00486947" w:rsidRDefault="00830B80" w:rsidP="00F721BA">
      <w:pPr>
        <w:widowControl/>
        <w:tabs>
          <w:tab w:val="left" w:pos="360"/>
        </w:tabs>
        <w:spacing w:line="360" w:lineRule="auto"/>
        <w:jc w:val="left"/>
        <w:outlineLvl w:val="3"/>
        <w:rPr>
          <w:rFonts w:hAnsi="宋体"/>
          <w:b/>
          <w:sz w:val="24"/>
        </w:rPr>
      </w:pPr>
      <w:r w:rsidRPr="00486947">
        <w:rPr>
          <w:rFonts w:hAnsi="宋体" w:hint="eastAsia"/>
          <w:b/>
          <w:sz w:val="24"/>
        </w:rPr>
        <w:t>2</w:t>
      </w:r>
      <w:r w:rsidR="00B30CE4" w:rsidRPr="00486947">
        <w:rPr>
          <w:rFonts w:hAnsi="宋体"/>
          <w:b/>
          <w:sz w:val="24"/>
        </w:rPr>
        <w:t xml:space="preserve">.6 </w:t>
      </w:r>
      <w:r w:rsidR="00B30CE4" w:rsidRPr="00486947">
        <w:rPr>
          <w:rFonts w:hAnsi="宋体" w:hint="eastAsia"/>
          <w:b/>
          <w:sz w:val="24"/>
        </w:rPr>
        <w:t>车辆结构安全</w:t>
      </w:r>
      <w:bookmarkEnd w:id="11"/>
      <w:bookmarkEnd w:id="12"/>
    </w:p>
    <w:p w:rsidR="00F721BA" w:rsidRPr="00486947" w:rsidRDefault="00F721BA" w:rsidP="00F721BA">
      <w:pPr>
        <w:widowControl/>
        <w:tabs>
          <w:tab w:val="left" w:pos="360"/>
        </w:tabs>
        <w:spacing w:line="360" w:lineRule="auto"/>
        <w:ind w:firstLineChars="200" w:firstLine="480"/>
        <w:jc w:val="left"/>
        <w:outlineLvl w:val="3"/>
        <w:rPr>
          <w:rFonts w:ascii="宋体" w:hAnsi="宋体" w:cs="宋体"/>
          <w:kern w:val="0"/>
          <w:sz w:val="24"/>
        </w:rPr>
      </w:pPr>
      <w:bookmarkStart w:id="15" w:name="_Toc450670919"/>
      <w:r w:rsidRPr="00486947">
        <w:rPr>
          <w:rFonts w:ascii="宋体" w:hAnsi="宋体" w:cs="宋体" w:hint="eastAsia"/>
          <w:kern w:val="0"/>
          <w:sz w:val="24"/>
        </w:rPr>
        <w:t>a)目前国内外尚无电动客车相关碰撞标准法规、缺乏试验数据积累，但电动客车由于安装了高能量电池包、高电压系统，使用时载客量大，有必要进行碰撞试验验证其安全性。</w:t>
      </w:r>
    </w:p>
    <w:p w:rsidR="00F721BA" w:rsidRPr="00486947" w:rsidRDefault="00F721BA" w:rsidP="00F721BA">
      <w:pPr>
        <w:widowControl/>
        <w:tabs>
          <w:tab w:val="left" w:pos="360"/>
        </w:tabs>
        <w:spacing w:line="360" w:lineRule="auto"/>
        <w:ind w:firstLineChars="200" w:firstLine="480"/>
        <w:jc w:val="left"/>
        <w:outlineLvl w:val="3"/>
        <w:rPr>
          <w:rFonts w:ascii="宋体" w:hAnsi="宋体" w:cs="宋体"/>
          <w:kern w:val="0"/>
          <w:sz w:val="24"/>
        </w:rPr>
      </w:pPr>
      <w:r w:rsidRPr="00486947">
        <w:rPr>
          <w:rFonts w:ascii="宋体" w:hAnsi="宋体" w:cs="宋体" w:hint="eastAsia"/>
          <w:kern w:val="0"/>
          <w:sz w:val="24"/>
        </w:rPr>
        <w:t>b)建议根据电池布置和车辆结构，选择车辆侧面的最薄弱位置进行碰撞（最薄弱位置由检测机构商生产企业确定）。</w:t>
      </w:r>
    </w:p>
    <w:p w:rsidR="00F721BA" w:rsidRPr="00486947" w:rsidRDefault="00F721BA" w:rsidP="00F721BA">
      <w:pPr>
        <w:widowControl/>
        <w:tabs>
          <w:tab w:val="left" w:pos="360"/>
        </w:tabs>
        <w:spacing w:line="360" w:lineRule="auto"/>
        <w:ind w:firstLineChars="200" w:firstLine="480"/>
        <w:jc w:val="left"/>
        <w:outlineLvl w:val="3"/>
        <w:rPr>
          <w:rFonts w:ascii="宋体" w:hAnsi="宋体" w:cs="宋体"/>
          <w:kern w:val="0"/>
          <w:sz w:val="24"/>
        </w:rPr>
      </w:pPr>
      <w:r w:rsidRPr="00486947">
        <w:rPr>
          <w:rFonts w:ascii="宋体" w:hAnsi="宋体" w:cs="宋体" w:hint="eastAsia"/>
          <w:kern w:val="0"/>
          <w:sz w:val="24"/>
        </w:rPr>
        <w:t>c)可变形移动壁障参考GB 20071-2006，碰撞速度为50 km/h±1km/h，碰撞角度90°；碰撞时试验车辆为整备质量状态，车辆荷电状态（SOC）30%-50%，且处于上电状态。碰撞后车辆应满足GB/T 31498-2015相关要求。</w:t>
      </w:r>
    </w:p>
    <w:p w:rsidR="00381DE0" w:rsidRPr="00486947" w:rsidRDefault="00543008" w:rsidP="00381DE0">
      <w:pPr>
        <w:widowControl/>
        <w:tabs>
          <w:tab w:val="left" w:pos="360"/>
        </w:tabs>
        <w:spacing w:line="360" w:lineRule="auto"/>
        <w:ind w:firstLineChars="200" w:firstLine="480"/>
        <w:jc w:val="left"/>
        <w:outlineLvl w:val="3"/>
        <w:rPr>
          <w:rFonts w:ascii="宋体" w:hAnsi="宋体" w:cs="宋体"/>
          <w:kern w:val="0"/>
          <w:sz w:val="24"/>
        </w:rPr>
      </w:pPr>
      <w:r w:rsidRPr="00486947">
        <w:rPr>
          <w:rFonts w:ascii="宋体" w:hAnsi="宋体" w:cs="宋体" w:hint="eastAsia"/>
          <w:kern w:val="0"/>
          <w:sz w:val="24"/>
        </w:rPr>
        <w:t>d</w:t>
      </w:r>
      <w:r w:rsidR="00F721BA" w:rsidRPr="00486947">
        <w:rPr>
          <w:rFonts w:ascii="宋体" w:hAnsi="宋体" w:cs="宋体" w:hint="eastAsia"/>
          <w:kern w:val="0"/>
          <w:sz w:val="24"/>
        </w:rPr>
        <w:t>)为保证电动客车侧翻时B级电压部件满足安全要求，对电动客车需按GB 17578进行上部结构强度验证试验的，整车需带电进行试验。</w:t>
      </w:r>
    </w:p>
    <w:p w:rsidR="00381DE0" w:rsidRPr="00486947" w:rsidRDefault="00543008" w:rsidP="00381DE0">
      <w:pPr>
        <w:widowControl/>
        <w:tabs>
          <w:tab w:val="left" w:pos="360"/>
        </w:tabs>
        <w:spacing w:line="360" w:lineRule="auto"/>
        <w:ind w:firstLineChars="200" w:firstLine="480"/>
        <w:jc w:val="left"/>
        <w:outlineLvl w:val="3"/>
        <w:rPr>
          <w:rFonts w:ascii="宋体" w:hAnsi="宋体" w:cs="宋体"/>
          <w:kern w:val="0"/>
          <w:sz w:val="24"/>
        </w:rPr>
      </w:pPr>
      <w:r w:rsidRPr="00486947">
        <w:rPr>
          <w:rFonts w:ascii="宋体" w:hAnsi="宋体" w:cs="宋体" w:hint="eastAsia"/>
          <w:kern w:val="0"/>
          <w:sz w:val="24"/>
        </w:rPr>
        <w:t>e</w:t>
      </w:r>
      <w:r w:rsidR="00381DE0" w:rsidRPr="00486947">
        <w:rPr>
          <w:rFonts w:ascii="宋体" w:hAnsi="宋体" w:cs="宋体" w:hint="eastAsia"/>
          <w:kern w:val="0"/>
          <w:sz w:val="24"/>
        </w:rPr>
        <w:t>)</w:t>
      </w:r>
      <w:r w:rsidR="00381DE0" w:rsidRPr="00486947">
        <w:rPr>
          <w:rFonts w:ascii="宋体" w:hAnsi="宋体" w:cs="宋体" w:hint="eastAsia"/>
          <w:kern w:val="0"/>
          <w:sz w:val="24"/>
        </w:rPr>
        <w:tab/>
        <w:t>建议视同条件设定为：可充电储能系统生产企业及类型相同</w:t>
      </w:r>
      <w:r w:rsidR="00572923" w:rsidRPr="00486947">
        <w:rPr>
          <w:rFonts w:ascii="宋体" w:hAnsi="宋体" w:cs="宋体" w:hint="eastAsia"/>
          <w:kern w:val="0"/>
          <w:sz w:val="24"/>
        </w:rPr>
        <w:t>；</w:t>
      </w:r>
      <w:r w:rsidR="00381DE0" w:rsidRPr="00486947">
        <w:rPr>
          <w:rFonts w:ascii="宋体" w:hAnsi="宋体" w:cs="宋体" w:hint="eastAsia"/>
          <w:kern w:val="0"/>
          <w:sz w:val="24"/>
        </w:rPr>
        <w:t>可充电储能系统能量相同或减小</w:t>
      </w:r>
      <w:r w:rsidR="00572923" w:rsidRPr="00486947">
        <w:rPr>
          <w:rFonts w:ascii="宋体" w:hAnsi="宋体" w:cs="宋体" w:hint="eastAsia"/>
          <w:kern w:val="0"/>
          <w:sz w:val="24"/>
        </w:rPr>
        <w:t>；</w:t>
      </w:r>
      <w:r w:rsidR="00381DE0" w:rsidRPr="00486947">
        <w:rPr>
          <w:rFonts w:ascii="宋体" w:hAnsi="宋体" w:cs="宋体" w:hint="eastAsia"/>
          <w:kern w:val="0"/>
          <w:sz w:val="24"/>
        </w:rPr>
        <w:t>箱体结构相同或加强</w:t>
      </w:r>
      <w:r w:rsidR="00572923" w:rsidRPr="00486947">
        <w:rPr>
          <w:rFonts w:ascii="宋体" w:hAnsi="宋体" w:cs="宋体" w:hint="eastAsia"/>
          <w:kern w:val="0"/>
          <w:sz w:val="24"/>
        </w:rPr>
        <w:t>；</w:t>
      </w:r>
      <w:r w:rsidR="00381DE0" w:rsidRPr="00486947">
        <w:rPr>
          <w:rFonts w:ascii="宋体" w:hAnsi="宋体" w:cs="宋体" w:hint="eastAsia"/>
          <w:kern w:val="0"/>
          <w:sz w:val="24"/>
        </w:rPr>
        <w:t>安装结构相同或加强；电池包安装区域的车体结构不变或加强（结构开口尺寸相同或变小）。</w:t>
      </w:r>
    </w:p>
    <w:bookmarkEnd w:id="15"/>
    <w:p w:rsidR="00F721BA" w:rsidRPr="00486947" w:rsidRDefault="00830B80" w:rsidP="00F721BA">
      <w:pPr>
        <w:widowControl/>
        <w:tabs>
          <w:tab w:val="left" w:pos="360"/>
        </w:tabs>
        <w:spacing w:line="360" w:lineRule="auto"/>
        <w:jc w:val="left"/>
        <w:outlineLvl w:val="3"/>
        <w:rPr>
          <w:rFonts w:hAnsi="宋体"/>
          <w:b/>
          <w:sz w:val="24"/>
        </w:rPr>
      </w:pPr>
      <w:r w:rsidRPr="00486947">
        <w:rPr>
          <w:rFonts w:hAnsi="宋体" w:hint="eastAsia"/>
          <w:b/>
          <w:sz w:val="24"/>
        </w:rPr>
        <w:t>2</w:t>
      </w:r>
      <w:r w:rsidR="00B30CE4" w:rsidRPr="00486947">
        <w:rPr>
          <w:rFonts w:hAnsi="宋体"/>
          <w:b/>
          <w:sz w:val="24"/>
        </w:rPr>
        <w:t xml:space="preserve">.7 </w:t>
      </w:r>
      <w:r w:rsidR="00B30CE4" w:rsidRPr="00486947">
        <w:rPr>
          <w:rFonts w:hAnsi="宋体" w:hint="eastAsia"/>
          <w:b/>
          <w:sz w:val="24"/>
        </w:rPr>
        <w:t>关于附录</w:t>
      </w:r>
      <w:r w:rsidR="00B30CE4" w:rsidRPr="00486947">
        <w:rPr>
          <w:rFonts w:hAnsi="宋体"/>
          <w:b/>
          <w:sz w:val="24"/>
        </w:rPr>
        <w:t>A</w:t>
      </w:r>
    </w:p>
    <w:p w:rsidR="004151FD" w:rsidRPr="00486947" w:rsidRDefault="002E6273" w:rsidP="004151FD">
      <w:pPr>
        <w:widowControl/>
        <w:tabs>
          <w:tab w:val="left" w:pos="360"/>
        </w:tabs>
        <w:spacing w:line="360" w:lineRule="auto"/>
        <w:ind w:firstLineChars="200" w:firstLine="480"/>
        <w:jc w:val="left"/>
        <w:outlineLvl w:val="3"/>
        <w:rPr>
          <w:rFonts w:asciiTheme="minorEastAsia" w:eastAsiaTheme="minorEastAsia" w:hAnsiTheme="minorEastAsia"/>
          <w:sz w:val="24"/>
        </w:rPr>
      </w:pPr>
      <w:r>
        <w:rPr>
          <w:rFonts w:asciiTheme="minorEastAsia" w:eastAsiaTheme="minorEastAsia" w:hAnsiTheme="minorEastAsia" w:hint="eastAsia"/>
          <w:sz w:val="24"/>
        </w:rPr>
        <w:t>蓄电池系统</w:t>
      </w:r>
      <w:r>
        <w:rPr>
          <w:rFonts w:asciiTheme="minorEastAsia" w:eastAsiaTheme="minorEastAsia" w:hAnsiTheme="minorEastAsia"/>
          <w:sz w:val="24"/>
        </w:rPr>
        <w:t>最小</w:t>
      </w:r>
      <w:r>
        <w:rPr>
          <w:rFonts w:asciiTheme="minorEastAsia" w:eastAsiaTheme="minorEastAsia" w:hAnsiTheme="minorEastAsia" w:hint="eastAsia"/>
          <w:sz w:val="24"/>
        </w:rPr>
        <w:t>管理</w:t>
      </w:r>
      <w:r w:rsidR="008C35CC">
        <w:rPr>
          <w:rFonts w:asciiTheme="minorEastAsia" w:eastAsiaTheme="minorEastAsia" w:hAnsiTheme="minorEastAsia" w:hint="eastAsia"/>
          <w:sz w:val="24"/>
        </w:rPr>
        <w:t>单元</w:t>
      </w:r>
      <w:r w:rsidR="004151FD" w:rsidRPr="00486947">
        <w:rPr>
          <w:rFonts w:asciiTheme="minorEastAsia" w:eastAsiaTheme="minorEastAsia" w:hAnsiTheme="minorEastAsia" w:hint="eastAsia"/>
          <w:sz w:val="24"/>
        </w:rPr>
        <w:t>热失控</w:t>
      </w:r>
      <w:r w:rsidR="004151FD" w:rsidRPr="00486947">
        <w:rPr>
          <w:rFonts w:asciiTheme="minorEastAsia" w:eastAsiaTheme="minorEastAsia" w:hAnsiTheme="minorEastAsia"/>
          <w:sz w:val="24"/>
        </w:rPr>
        <w:t>试验</w:t>
      </w:r>
      <w:r w:rsidR="004151FD" w:rsidRPr="00486947">
        <w:rPr>
          <w:rFonts w:asciiTheme="minorEastAsia" w:eastAsiaTheme="minorEastAsia" w:hAnsiTheme="minorEastAsia" w:hint="eastAsia"/>
          <w:sz w:val="24"/>
        </w:rPr>
        <w:t>，</w:t>
      </w:r>
      <w:r w:rsidR="004151FD" w:rsidRPr="00486947">
        <w:rPr>
          <w:rFonts w:asciiTheme="minorEastAsia" w:eastAsiaTheme="minorEastAsia" w:hAnsiTheme="minorEastAsia"/>
          <w:sz w:val="24"/>
        </w:rPr>
        <w:t>为</w:t>
      </w:r>
      <w:r w:rsidR="003202F1">
        <w:rPr>
          <w:rFonts w:asciiTheme="minorEastAsia" w:eastAsiaTheme="minorEastAsia" w:hAnsiTheme="minorEastAsia" w:hint="eastAsia"/>
          <w:sz w:val="24"/>
        </w:rPr>
        <w:t>电池</w:t>
      </w:r>
      <w:r w:rsidR="004151FD" w:rsidRPr="00486947">
        <w:rPr>
          <w:rFonts w:asciiTheme="minorEastAsia" w:eastAsiaTheme="minorEastAsia" w:hAnsiTheme="minorEastAsia"/>
          <w:sz w:val="24"/>
        </w:rPr>
        <w:t>在失控情况下的危害性</w:t>
      </w:r>
      <w:r w:rsidR="004151FD" w:rsidRPr="00486947">
        <w:rPr>
          <w:rFonts w:asciiTheme="minorEastAsia" w:eastAsiaTheme="minorEastAsia" w:hAnsiTheme="minorEastAsia" w:hint="eastAsia"/>
          <w:sz w:val="24"/>
        </w:rPr>
        <w:t>提供试验和</w:t>
      </w:r>
      <w:r w:rsidR="004151FD" w:rsidRPr="00486947">
        <w:rPr>
          <w:rFonts w:asciiTheme="minorEastAsia" w:eastAsiaTheme="minorEastAsia" w:hAnsiTheme="minorEastAsia"/>
          <w:sz w:val="24"/>
        </w:rPr>
        <w:t>评价方法</w:t>
      </w:r>
      <w:r w:rsidR="004151FD" w:rsidRPr="00486947">
        <w:rPr>
          <w:rFonts w:asciiTheme="minorEastAsia" w:eastAsiaTheme="minorEastAsia" w:hAnsiTheme="minorEastAsia" w:hint="eastAsia"/>
          <w:sz w:val="24"/>
        </w:rPr>
        <w:t>，</w:t>
      </w:r>
      <w:r w:rsidR="004151FD" w:rsidRPr="00486947">
        <w:rPr>
          <w:rFonts w:asciiTheme="minorEastAsia" w:eastAsiaTheme="minorEastAsia" w:hAnsiTheme="minorEastAsia"/>
          <w:sz w:val="24"/>
        </w:rPr>
        <w:t>编制说明逐条说明如下：</w:t>
      </w:r>
    </w:p>
    <w:p w:rsidR="004151FD" w:rsidRPr="00486947" w:rsidRDefault="00A6179D" w:rsidP="004151FD">
      <w:pPr>
        <w:widowControl/>
        <w:numPr>
          <w:ilvl w:val="0"/>
          <w:numId w:val="16"/>
        </w:numPr>
        <w:tabs>
          <w:tab w:val="left" w:pos="360"/>
        </w:tabs>
        <w:spacing w:line="360" w:lineRule="auto"/>
        <w:ind w:left="0" w:firstLineChars="200" w:firstLine="480"/>
        <w:jc w:val="left"/>
        <w:outlineLvl w:val="3"/>
        <w:rPr>
          <w:rFonts w:asciiTheme="minorEastAsia" w:eastAsiaTheme="minorEastAsia" w:hAnsiTheme="minorEastAsia"/>
          <w:sz w:val="24"/>
        </w:rPr>
      </w:pPr>
      <w:r>
        <w:rPr>
          <w:rFonts w:asciiTheme="minorEastAsia" w:eastAsiaTheme="minorEastAsia" w:hAnsiTheme="minorEastAsia" w:hint="eastAsia"/>
          <w:sz w:val="24"/>
        </w:rPr>
        <w:t>为</w:t>
      </w:r>
      <w:r>
        <w:rPr>
          <w:rFonts w:asciiTheme="minorEastAsia" w:eastAsiaTheme="minorEastAsia" w:hAnsiTheme="minorEastAsia"/>
          <w:sz w:val="24"/>
        </w:rPr>
        <w:t>确保电动客车安全，</w:t>
      </w:r>
      <w:r>
        <w:rPr>
          <w:rFonts w:asciiTheme="minorEastAsia" w:eastAsiaTheme="minorEastAsia" w:hAnsiTheme="minorEastAsia" w:hint="eastAsia"/>
          <w:sz w:val="24"/>
        </w:rPr>
        <w:t>工作</w:t>
      </w:r>
      <w:r>
        <w:rPr>
          <w:rFonts w:asciiTheme="minorEastAsia" w:eastAsiaTheme="minorEastAsia" w:hAnsiTheme="minorEastAsia"/>
          <w:sz w:val="24"/>
        </w:rPr>
        <w:t>组经过多次讨论，一致</w:t>
      </w:r>
      <w:r>
        <w:rPr>
          <w:rFonts w:asciiTheme="minorEastAsia" w:eastAsiaTheme="minorEastAsia" w:hAnsiTheme="minorEastAsia" w:hint="eastAsia"/>
          <w:sz w:val="24"/>
        </w:rPr>
        <w:t>认为</w:t>
      </w:r>
      <w:r>
        <w:rPr>
          <w:rFonts w:asciiTheme="minorEastAsia" w:eastAsiaTheme="minorEastAsia" w:hAnsiTheme="minorEastAsia"/>
          <w:sz w:val="24"/>
        </w:rPr>
        <w:t>需要对</w:t>
      </w:r>
      <w:r w:rsidRPr="00486947">
        <w:rPr>
          <w:rFonts w:asciiTheme="minorEastAsia" w:eastAsiaTheme="minorEastAsia" w:hAnsiTheme="minorEastAsia" w:hint="eastAsia"/>
          <w:sz w:val="24"/>
        </w:rPr>
        <w:t>电动</w:t>
      </w:r>
      <w:r w:rsidRPr="00486947">
        <w:rPr>
          <w:rFonts w:asciiTheme="minorEastAsia" w:eastAsiaTheme="minorEastAsia" w:hAnsiTheme="minorEastAsia"/>
          <w:sz w:val="24"/>
        </w:rPr>
        <w:t>客车</w:t>
      </w:r>
      <w:r w:rsidRPr="00486947">
        <w:rPr>
          <w:rFonts w:asciiTheme="minorEastAsia" w:eastAsiaTheme="minorEastAsia" w:hAnsiTheme="minorEastAsia" w:hint="eastAsia"/>
          <w:sz w:val="24"/>
        </w:rPr>
        <w:t>可充电</w:t>
      </w:r>
      <w:r w:rsidRPr="00486947">
        <w:rPr>
          <w:rFonts w:asciiTheme="minorEastAsia" w:eastAsiaTheme="minorEastAsia" w:hAnsiTheme="minorEastAsia"/>
          <w:sz w:val="24"/>
        </w:rPr>
        <w:t>储能系统中核心化学</w:t>
      </w:r>
      <w:r w:rsidRPr="00486947">
        <w:rPr>
          <w:rFonts w:asciiTheme="minorEastAsia" w:eastAsiaTheme="minorEastAsia" w:hAnsiTheme="minorEastAsia" w:hint="eastAsia"/>
          <w:sz w:val="24"/>
        </w:rPr>
        <w:t>危险</w:t>
      </w:r>
      <w:r w:rsidRPr="00486947">
        <w:rPr>
          <w:rFonts w:asciiTheme="minorEastAsia" w:eastAsiaTheme="minorEastAsia" w:hAnsiTheme="minorEastAsia"/>
          <w:sz w:val="24"/>
        </w:rPr>
        <w:t>源</w:t>
      </w:r>
      <w:r>
        <w:rPr>
          <w:rFonts w:asciiTheme="minorEastAsia" w:eastAsiaTheme="minorEastAsia" w:hAnsiTheme="minorEastAsia" w:hint="eastAsia"/>
          <w:sz w:val="24"/>
        </w:rPr>
        <w:t>进行安全性评价</w:t>
      </w:r>
      <w:r>
        <w:rPr>
          <w:rFonts w:asciiTheme="minorEastAsia" w:eastAsiaTheme="minorEastAsia" w:hAnsiTheme="minorEastAsia"/>
          <w:sz w:val="24"/>
        </w:rPr>
        <w:t>。</w:t>
      </w:r>
      <w:r w:rsidR="004151FD" w:rsidRPr="00486947">
        <w:rPr>
          <w:rFonts w:asciiTheme="minorEastAsia" w:eastAsiaTheme="minorEastAsia" w:hAnsiTheme="minorEastAsia" w:hint="eastAsia"/>
          <w:sz w:val="24"/>
        </w:rPr>
        <w:t>对</w:t>
      </w:r>
      <w:r w:rsidR="001A0654">
        <w:rPr>
          <w:rFonts w:asciiTheme="minorEastAsia" w:eastAsiaTheme="minorEastAsia" w:hAnsiTheme="minorEastAsia" w:hint="eastAsia"/>
          <w:sz w:val="24"/>
        </w:rPr>
        <w:t>蓄电池</w:t>
      </w:r>
      <w:r w:rsidR="001A0654">
        <w:rPr>
          <w:rFonts w:asciiTheme="minorEastAsia" w:eastAsiaTheme="minorEastAsia" w:hAnsiTheme="minorEastAsia"/>
          <w:sz w:val="24"/>
        </w:rPr>
        <w:t>系统最小管理单元</w:t>
      </w:r>
      <w:r w:rsidR="004151FD" w:rsidRPr="00486947">
        <w:rPr>
          <w:rFonts w:asciiTheme="minorEastAsia" w:eastAsiaTheme="minorEastAsia" w:hAnsiTheme="minorEastAsia"/>
          <w:sz w:val="24"/>
        </w:rPr>
        <w:lastRenderedPageBreak/>
        <w:t>采取先过充</w:t>
      </w:r>
      <w:r w:rsidR="004151FD" w:rsidRPr="00486947">
        <w:rPr>
          <w:rFonts w:asciiTheme="minorEastAsia" w:eastAsiaTheme="minorEastAsia" w:hAnsiTheme="minorEastAsia" w:hint="eastAsia"/>
          <w:sz w:val="24"/>
        </w:rPr>
        <w:t>12</w:t>
      </w:r>
      <w:r w:rsidR="004151FD" w:rsidRPr="00486947">
        <w:rPr>
          <w:rFonts w:asciiTheme="minorEastAsia" w:eastAsiaTheme="minorEastAsia" w:hAnsiTheme="minorEastAsia"/>
          <w:sz w:val="24"/>
        </w:rPr>
        <w:t>min</w:t>
      </w:r>
      <w:r w:rsidR="004151FD" w:rsidRPr="00486947">
        <w:rPr>
          <w:rFonts w:asciiTheme="minorEastAsia" w:eastAsiaTheme="minorEastAsia" w:hAnsiTheme="minorEastAsia" w:hint="eastAsia"/>
          <w:sz w:val="24"/>
        </w:rPr>
        <w:t>再</w:t>
      </w:r>
      <w:r w:rsidR="004151FD" w:rsidRPr="00486947">
        <w:rPr>
          <w:rFonts w:asciiTheme="minorEastAsia" w:eastAsiaTheme="minorEastAsia" w:hAnsiTheme="minorEastAsia"/>
          <w:sz w:val="24"/>
        </w:rPr>
        <w:t>加热至热失控的方法</w:t>
      </w:r>
      <w:r w:rsidR="004151FD" w:rsidRPr="00486947">
        <w:rPr>
          <w:rFonts w:asciiTheme="minorEastAsia" w:eastAsiaTheme="minorEastAsia" w:hAnsiTheme="minorEastAsia" w:hint="eastAsia"/>
          <w:sz w:val="24"/>
        </w:rPr>
        <w:t>，要求不</w:t>
      </w:r>
      <w:r w:rsidR="004151FD" w:rsidRPr="00486947">
        <w:rPr>
          <w:rFonts w:asciiTheme="minorEastAsia" w:eastAsiaTheme="minorEastAsia" w:hAnsiTheme="minorEastAsia"/>
          <w:sz w:val="24"/>
        </w:rPr>
        <w:t>起火，不爆炸，</w:t>
      </w:r>
      <w:r w:rsidR="004151FD" w:rsidRPr="00486947">
        <w:rPr>
          <w:rFonts w:asciiTheme="minorEastAsia" w:eastAsiaTheme="minorEastAsia" w:hAnsiTheme="minorEastAsia" w:hint="eastAsia"/>
          <w:sz w:val="24"/>
        </w:rPr>
        <w:t>是确保</w:t>
      </w:r>
      <w:r w:rsidR="004151FD" w:rsidRPr="00486947">
        <w:rPr>
          <w:rFonts w:asciiTheme="minorEastAsia" w:eastAsiaTheme="minorEastAsia" w:hAnsiTheme="minorEastAsia"/>
          <w:sz w:val="24"/>
        </w:rPr>
        <w:t>在满足</w:t>
      </w:r>
      <w:r w:rsidR="004151FD" w:rsidRPr="00486947">
        <w:rPr>
          <w:rFonts w:asciiTheme="minorEastAsia" w:eastAsiaTheme="minorEastAsia" w:hAnsiTheme="minorEastAsia" w:hint="eastAsia"/>
          <w:sz w:val="24"/>
        </w:rPr>
        <w:t>GB</w:t>
      </w:r>
      <w:r w:rsidR="00E95717">
        <w:rPr>
          <w:rFonts w:asciiTheme="minorEastAsia" w:eastAsiaTheme="minorEastAsia" w:hAnsiTheme="minorEastAsia" w:hint="eastAsia"/>
          <w:sz w:val="24"/>
        </w:rPr>
        <w:t xml:space="preserve"> XXXXX</w:t>
      </w:r>
      <w:r w:rsidR="004151FD" w:rsidRPr="00486947">
        <w:rPr>
          <w:rFonts w:asciiTheme="minorEastAsia" w:eastAsiaTheme="minorEastAsia" w:hAnsiTheme="minorEastAsia" w:hint="eastAsia"/>
          <w:sz w:val="24"/>
        </w:rPr>
        <w:t>《</w:t>
      </w:r>
      <w:r w:rsidR="00E95717">
        <w:rPr>
          <w:rFonts w:asciiTheme="minorEastAsia" w:eastAsiaTheme="minorEastAsia" w:hAnsiTheme="minorEastAsia" w:hint="eastAsia"/>
          <w:sz w:val="24"/>
        </w:rPr>
        <w:t>电动汽车用</w:t>
      </w:r>
      <w:r w:rsidR="004151FD" w:rsidRPr="00486947">
        <w:rPr>
          <w:rFonts w:asciiTheme="minorEastAsia" w:eastAsiaTheme="minorEastAsia" w:hAnsiTheme="minorEastAsia" w:hint="eastAsia"/>
          <w:sz w:val="24"/>
        </w:rPr>
        <w:t>锂离子</w:t>
      </w:r>
      <w:r w:rsidR="00E95717">
        <w:rPr>
          <w:rFonts w:asciiTheme="minorEastAsia" w:eastAsiaTheme="minorEastAsia" w:hAnsiTheme="minorEastAsia" w:hint="eastAsia"/>
          <w:sz w:val="24"/>
        </w:rPr>
        <w:t>动力蓄</w:t>
      </w:r>
      <w:r w:rsidR="004151FD" w:rsidRPr="00486947">
        <w:rPr>
          <w:rFonts w:asciiTheme="minorEastAsia" w:eastAsiaTheme="minorEastAsia" w:hAnsiTheme="minorEastAsia" w:hint="eastAsia"/>
          <w:sz w:val="24"/>
        </w:rPr>
        <w:t>电池安全要求》基本安全</w:t>
      </w:r>
      <w:r w:rsidR="004151FD" w:rsidRPr="00486947">
        <w:rPr>
          <w:rFonts w:asciiTheme="minorEastAsia" w:eastAsiaTheme="minorEastAsia" w:hAnsiTheme="minorEastAsia"/>
          <w:sz w:val="24"/>
        </w:rPr>
        <w:t>要求的基础上，</w:t>
      </w:r>
      <w:r w:rsidR="004151FD" w:rsidRPr="00486947">
        <w:rPr>
          <w:rFonts w:asciiTheme="minorEastAsia" w:eastAsiaTheme="minorEastAsia" w:hAnsiTheme="minorEastAsia" w:hint="eastAsia"/>
          <w:sz w:val="24"/>
        </w:rPr>
        <w:t>对电动</w:t>
      </w:r>
      <w:r w:rsidR="004151FD" w:rsidRPr="00486947">
        <w:rPr>
          <w:rFonts w:asciiTheme="minorEastAsia" w:eastAsiaTheme="minorEastAsia" w:hAnsiTheme="minorEastAsia"/>
          <w:sz w:val="24"/>
        </w:rPr>
        <w:t>客车</w:t>
      </w:r>
      <w:r w:rsidR="004151FD" w:rsidRPr="00486947">
        <w:rPr>
          <w:rFonts w:asciiTheme="minorEastAsia" w:eastAsiaTheme="minorEastAsia" w:hAnsiTheme="minorEastAsia" w:hint="eastAsia"/>
          <w:sz w:val="24"/>
        </w:rPr>
        <w:t>可充电</w:t>
      </w:r>
      <w:r w:rsidR="004151FD" w:rsidRPr="00486947">
        <w:rPr>
          <w:rFonts w:asciiTheme="minorEastAsia" w:eastAsiaTheme="minorEastAsia" w:hAnsiTheme="minorEastAsia"/>
          <w:sz w:val="24"/>
        </w:rPr>
        <w:t>储能系统中核心化学</w:t>
      </w:r>
      <w:r w:rsidR="004151FD" w:rsidRPr="00486947">
        <w:rPr>
          <w:rFonts w:asciiTheme="minorEastAsia" w:eastAsiaTheme="minorEastAsia" w:hAnsiTheme="minorEastAsia" w:hint="eastAsia"/>
          <w:sz w:val="24"/>
        </w:rPr>
        <w:t>危险</w:t>
      </w:r>
      <w:r w:rsidR="004151FD" w:rsidRPr="00486947">
        <w:rPr>
          <w:rFonts w:asciiTheme="minorEastAsia" w:eastAsiaTheme="minorEastAsia" w:hAnsiTheme="minorEastAsia"/>
          <w:sz w:val="24"/>
        </w:rPr>
        <w:t>源</w:t>
      </w:r>
      <w:r w:rsidR="004151FD" w:rsidRPr="00486947">
        <w:rPr>
          <w:rFonts w:asciiTheme="minorEastAsia" w:eastAsiaTheme="minorEastAsia" w:hAnsiTheme="minorEastAsia" w:hint="eastAsia"/>
          <w:sz w:val="24"/>
        </w:rPr>
        <w:t>提出进一步</w:t>
      </w:r>
      <w:r w:rsidR="004151FD" w:rsidRPr="00486947">
        <w:rPr>
          <w:rFonts w:asciiTheme="minorEastAsia" w:eastAsiaTheme="minorEastAsia" w:hAnsiTheme="minorEastAsia"/>
          <w:sz w:val="24"/>
        </w:rPr>
        <w:t>的</w:t>
      </w:r>
      <w:r w:rsidR="004151FD" w:rsidRPr="00486947">
        <w:rPr>
          <w:rFonts w:asciiTheme="minorEastAsia" w:eastAsiaTheme="minorEastAsia" w:hAnsiTheme="minorEastAsia" w:hint="eastAsia"/>
          <w:sz w:val="24"/>
        </w:rPr>
        <w:t>安全</w:t>
      </w:r>
      <w:r w:rsidR="004151FD" w:rsidRPr="00486947">
        <w:rPr>
          <w:rFonts w:asciiTheme="minorEastAsia" w:eastAsiaTheme="minorEastAsia" w:hAnsiTheme="minorEastAsia"/>
          <w:sz w:val="24"/>
        </w:rPr>
        <w:t>要求</w:t>
      </w:r>
      <w:r w:rsidR="004151FD" w:rsidRPr="00486947">
        <w:rPr>
          <w:rFonts w:asciiTheme="minorEastAsia" w:eastAsiaTheme="minorEastAsia" w:hAnsiTheme="minorEastAsia" w:hint="eastAsia"/>
          <w:sz w:val="24"/>
        </w:rPr>
        <w:t>，同时</w:t>
      </w:r>
      <w:r w:rsidR="004151FD" w:rsidRPr="00486947">
        <w:rPr>
          <w:rFonts w:asciiTheme="minorEastAsia" w:eastAsiaTheme="minorEastAsia" w:hAnsiTheme="minorEastAsia"/>
          <w:sz w:val="24"/>
        </w:rPr>
        <w:t>考</w:t>
      </w:r>
      <w:r w:rsidR="004151FD" w:rsidRPr="00486947">
        <w:rPr>
          <w:rFonts w:asciiTheme="minorEastAsia" w:eastAsiaTheme="minorEastAsia" w:hAnsiTheme="minorEastAsia" w:hint="eastAsia"/>
          <w:sz w:val="24"/>
        </w:rPr>
        <w:t>虑</w:t>
      </w:r>
      <w:r w:rsidR="004151FD" w:rsidRPr="00486947">
        <w:rPr>
          <w:rFonts w:asciiTheme="minorEastAsia" w:eastAsiaTheme="minorEastAsia" w:hAnsiTheme="minorEastAsia"/>
          <w:sz w:val="24"/>
        </w:rPr>
        <w:t>正极活性物质中锂离子的损失进一步恶化材料热稳定性的情况</w:t>
      </w:r>
      <w:r w:rsidR="004151FD" w:rsidRPr="00486947">
        <w:rPr>
          <w:rFonts w:asciiTheme="minorEastAsia" w:eastAsiaTheme="minorEastAsia" w:hAnsiTheme="minorEastAsia" w:hint="eastAsia"/>
          <w:sz w:val="24"/>
        </w:rPr>
        <w:t>，确保</w:t>
      </w:r>
      <w:r w:rsidR="004151FD" w:rsidRPr="00486947">
        <w:rPr>
          <w:rFonts w:asciiTheme="minorEastAsia" w:eastAsiaTheme="minorEastAsia" w:hAnsiTheme="minorEastAsia"/>
          <w:sz w:val="24"/>
        </w:rPr>
        <w:t>电动客车公共安全</w:t>
      </w:r>
      <w:r>
        <w:rPr>
          <w:rFonts w:asciiTheme="minorEastAsia" w:eastAsiaTheme="minorEastAsia" w:hAnsiTheme="minorEastAsia" w:hint="eastAsia"/>
          <w:sz w:val="24"/>
        </w:rPr>
        <w:t>；</w:t>
      </w:r>
    </w:p>
    <w:p w:rsidR="00A6179D" w:rsidRPr="00486947" w:rsidRDefault="00A6179D" w:rsidP="00A6179D">
      <w:pPr>
        <w:widowControl/>
        <w:numPr>
          <w:ilvl w:val="0"/>
          <w:numId w:val="16"/>
        </w:numPr>
        <w:tabs>
          <w:tab w:val="left" w:pos="360"/>
        </w:tabs>
        <w:spacing w:line="360" w:lineRule="auto"/>
        <w:ind w:left="0" w:firstLineChars="200" w:firstLine="480"/>
        <w:jc w:val="left"/>
        <w:outlineLvl w:val="3"/>
        <w:rPr>
          <w:rFonts w:asciiTheme="minorEastAsia" w:eastAsiaTheme="minorEastAsia" w:hAnsiTheme="minorEastAsia"/>
          <w:sz w:val="24"/>
        </w:rPr>
      </w:pPr>
      <w:r w:rsidRPr="00A6179D">
        <w:rPr>
          <w:rFonts w:asciiTheme="minorEastAsia" w:eastAsiaTheme="minorEastAsia" w:hAnsiTheme="minorEastAsia" w:hint="eastAsia"/>
          <w:sz w:val="24"/>
        </w:rPr>
        <w:t>考虑到在热事故发生时</w:t>
      </w:r>
      <w:r w:rsidR="000F6732">
        <w:rPr>
          <w:rFonts w:asciiTheme="minorEastAsia" w:eastAsiaTheme="minorEastAsia" w:hAnsiTheme="minorEastAsia" w:hint="eastAsia"/>
          <w:sz w:val="24"/>
        </w:rPr>
        <w:t>蓄电池</w:t>
      </w:r>
      <w:r w:rsidR="000F6732">
        <w:rPr>
          <w:rFonts w:asciiTheme="minorEastAsia" w:eastAsiaTheme="minorEastAsia" w:hAnsiTheme="minorEastAsia"/>
          <w:sz w:val="24"/>
        </w:rPr>
        <w:t>系统最小管理单元</w:t>
      </w:r>
      <w:r w:rsidRPr="00A6179D">
        <w:rPr>
          <w:rFonts w:asciiTheme="minorEastAsia" w:eastAsiaTheme="minorEastAsia" w:hAnsiTheme="minorEastAsia" w:hint="eastAsia"/>
          <w:sz w:val="24"/>
        </w:rPr>
        <w:t>是一个整体，将其定义为测试对象能够更好地反映实际热事故危害，同时可为不同容量电池提供一个相对公平的测试及评价方法；</w:t>
      </w:r>
    </w:p>
    <w:p w:rsidR="00A6179D" w:rsidRDefault="004151FD" w:rsidP="006C2A1C">
      <w:pPr>
        <w:widowControl/>
        <w:numPr>
          <w:ilvl w:val="0"/>
          <w:numId w:val="16"/>
        </w:numPr>
        <w:tabs>
          <w:tab w:val="left" w:pos="360"/>
        </w:tabs>
        <w:spacing w:line="360" w:lineRule="auto"/>
        <w:ind w:left="0" w:firstLineChars="200" w:firstLine="480"/>
        <w:jc w:val="left"/>
        <w:outlineLvl w:val="3"/>
        <w:rPr>
          <w:rFonts w:asciiTheme="minorEastAsia" w:eastAsiaTheme="minorEastAsia" w:hAnsiTheme="minorEastAsia"/>
          <w:sz w:val="24"/>
        </w:rPr>
      </w:pPr>
      <w:r w:rsidRPr="00A6179D">
        <w:rPr>
          <w:rFonts w:asciiTheme="minorEastAsia" w:eastAsiaTheme="minorEastAsia" w:hAnsiTheme="minorEastAsia" w:hint="eastAsia"/>
          <w:sz w:val="24"/>
        </w:rPr>
        <w:t xml:space="preserve">参照GB </w:t>
      </w:r>
      <w:r w:rsidR="00E95717" w:rsidRPr="00A6179D">
        <w:rPr>
          <w:rFonts w:asciiTheme="minorEastAsia" w:eastAsiaTheme="minorEastAsia" w:hAnsiTheme="minorEastAsia" w:hint="eastAsia"/>
          <w:sz w:val="24"/>
        </w:rPr>
        <w:t>XXXXX</w:t>
      </w:r>
      <w:r w:rsidRPr="00A6179D">
        <w:rPr>
          <w:rFonts w:asciiTheme="minorEastAsia" w:eastAsiaTheme="minorEastAsia" w:hAnsiTheme="minorEastAsia" w:hint="eastAsia"/>
          <w:sz w:val="24"/>
        </w:rPr>
        <w:t>《</w:t>
      </w:r>
      <w:r w:rsidR="00E95717" w:rsidRPr="002804C5">
        <w:rPr>
          <w:rFonts w:asciiTheme="minorEastAsia" w:eastAsiaTheme="minorEastAsia" w:hAnsiTheme="minorEastAsia" w:hint="eastAsia"/>
          <w:sz w:val="24"/>
        </w:rPr>
        <w:t>电动汽车用</w:t>
      </w:r>
      <w:r w:rsidRPr="00A6179D">
        <w:rPr>
          <w:rFonts w:asciiTheme="minorEastAsia" w:eastAsiaTheme="minorEastAsia" w:hAnsiTheme="minorEastAsia" w:hint="eastAsia"/>
          <w:sz w:val="24"/>
        </w:rPr>
        <w:t>锂离子</w:t>
      </w:r>
      <w:r w:rsidR="00E95717" w:rsidRPr="00A6179D">
        <w:rPr>
          <w:rFonts w:asciiTheme="minorEastAsia" w:eastAsiaTheme="minorEastAsia" w:hAnsiTheme="minorEastAsia" w:hint="eastAsia"/>
          <w:sz w:val="24"/>
        </w:rPr>
        <w:t>动力蓄电池</w:t>
      </w:r>
      <w:r w:rsidRPr="00A6179D">
        <w:rPr>
          <w:rFonts w:asciiTheme="minorEastAsia" w:eastAsiaTheme="minorEastAsia" w:hAnsiTheme="minorEastAsia" w:hint="eastAsia"/>
          <w:sz w:val="24"/>
        </w:rPr>
        <w:t>安全要求》热</w:t>
      </w:r>
      <w:r w:rsidR="002B7DFC" w:rsidRPr="00A6179D">
        <w:rPr>
          <w:rFonts w:asciiTheme="minorEastAsia" w:eastAsiaTheme="minorEastAsia" w:hAnsiTheme="minorEastAsia" w:hint="eastAsia"/>
          <w:sz w:val="24"/>
        </w:rPr>
        <w:t>扩散</w:t>
      </w:r>
      <w:r w:rsidRPr="00A6179D">
        <w:rPr>
          <w:rFonts w:asciiTheme="minorEastAsia" w:eastAsiaTheme="minorEastAsia" w:hAnsiTheme="minorEastAsia"/>
          <w:sz w:val="24"/>
        </w:rPr>
        <w:t>专项工作小组的</w:t>
      </w:r>
      <w:r w:rsidRPr="00A6179D">
        <w:rPr>
          <w:rFonts w:asciiTheme="minorEastAsia" w:eastAsiaTheme="minorEastAsia" w:hAnsiTheme="minorEastAsia" w:hint="eastAsia"/>
          <w:sz w:val="24"/>
        </w:rPr>
        <w:t>最新</w:t>
      </w:r>
      <w:r w:rsidRPr="00A6179D">
        <w:rPr>
          <w:rFonts w:asciiTheme="minorEastAsia" w:eastAsiaTheme="minorEastAsia" w:hAnsiTheme="minorEastAsia"/>
          <w:sz w:val="24"/>
        </w:rPr>
        <w:t>研究成果,对热失控试验的判定条件进行了细化，</w:t>
      </w:r>
      <w:r w:rsidRPr="00A6179D">
        <w:rPr>
          <w:rFonts w:asciiTheme="minorEastAsia" w:eastAsiaTheme="minorEastAsia" w:hAnsiTheme="minorEastAsia" w:hint="eastAsia"/>
          <w:sz w:val="24"/>
        </w:rPr>
        <w:t>量化</w:t>
      </w:r>
      <w:r w:rsidRPr="00A6179D">
        <w:rPr>
          <w:rFonts w:asciiTheme="minorEastAsia" w:eastAsiaTheme="minorEastAsia" w:hAnsiTheme="minorEastAsia"/>
          <w:sz w:val="24"/>
        </w:rPr>
        <w:t>了</w:t>
      </w:r>
      <w:r w:rsidRPr="00A6179D">
        <w:rPr>
          <w:rFonts w:asciiTheme="minorEastAsia" w:eastAsiaTheme="minorEastAsia" w:hAnsiTheme="minorEastAsia" w:hint="eastAsia"/>
          <w:sz w:val="24"/>
        </w:rPr>
        <w:t>热失控</w:t>
      </w:r>
      <w:r w:rsidRPr="00A6179D">
        <w:rPr>
          <w:rFonts w:asciiTheme="minorEastAsia" w:eastAsiaTheme="minorEastAsia" w:hAnsiTheme="minorEastAsia"/>
          <w:sz w:val="24"/>
        </w:rPr>
        <w:t>时电压降</w:t>
      </w:r>
      <w:r w:rsidRPr="00A6179D">
        <w:rPr>
          <w:rFonts w:asciiTheme="minorEastAsia" w:eastAsiaTheme="minorEastAsia" w:hAnsiTheme="minorEastAsia" w:hint="eastAsia"/>
          <w:sz w:val="24"/>
        </w:rPr>
        <w:t>及</w:t>
      </w:r>
      <w:r w:rsidRPr="00A6179D">
        <w:rPr>
          <w:rFonts w:asciiTheme="minorEastAsia" w:eastAsiaTheme="minorEastAsia" w:hAnsiTheme="minorEastAsia"/>
          <w:sz w:val="24"/>
        </w:rPr>
        <w:t>温升速率</w:t>
      </w:r>
      <w:r w:rsidRPr="00A6179D">
        <w:rPr>
          <w:rFonts w:asciiTheme="minorEastAsia" w:eastAsiaTheme="minorEastAsia" w:hAnsiTheme="minorEastAsia" w:hint="eastAsia"/>
          <w:sz w:val="24"/>
        </w:rPr>
        <w:t>特征，减少</w:t>
      </w:r>
      <w:r w:rsidRPr="00A6179D">
        <w:rPr>
          <w:rFonts w:asciiTheme="minorEastAsia" w:eastAsiaTheme="minorEastAsia" w:hAnsiTheme="minorEastAsia"/>
          <w:sz w:val="24"/>
        </w:rPr>
        <w:t>误</w:t>
      </w:r>
      <w:r w:rsidRPr="00A6179D">
        <w:rPr>
          <w:rFonts w:asciiTheme="minorEastAsia" w:eastAsiaTheme="minorEastAsia" w:hAnsiTheme="minorEastAsia" w:hint="eastAsia"/>
          <w:sz w:val="24"/>
        </w:rPr>
        <w:t>关闭对</w:t>
      </w:r>
      <w:r w:rsidRPr="00A6179D">
        <w:rPr>
          <w:rFonts w:asciiTheme="minorEastAsia" w:eastAsiaTheme="minorEastAsia" w:hAnsiTheme="minorEastAsia"/>
          <w:sz w:val="24"/>
        </w:rPr>
        <w:t>试验结果带来的</w:t>
      </w:r>
      <w:r w:rsidRPr="00A6179D">
        <w:rPr>
          <w:rFonts w:asciiTheme="minorEastAsia" w:eastAsiaTheme="minorEastAsia" w:hAnsiTheme="minorEastAsia" w:hint="eastAsia"/>
          <w:sz w:val="24"/>
        </w:rPr>
        <w:t>不利</w:t>
      </w:r>
      <w:r w:rsidRPr="00A6179D">
        <w:rPr>
          <w:rFonts w:asciiTheme="minorEastAsia" w:eastAsiaTheme="minorEastAsia" w:hAnsiTheme="minorEastAsia"/>
          <w:sz w:val="24"/>
        </w:rPr>
        <w:t>影响。</w:t>
      </w:r>
    </w:p>
    <w:p w:rsidR="00A6179D" w:rsidRPr="0035648A" w:rsidRDefault="00A6179D" w:rsidP="0035648A">
      <w:pPr>
        <w:widowControl/>
        <w:spacing w:line="360" w:lineRule="auto"/>
        <w:ind w:firstLineChars="200" w:firstLine="480"/>
        <w:jc w:val="left"/>
        <w:rPr>
          <w:rFonts w:ascii="宋体" w:hAnsi="宋体" w:cs="宋体"/>
          <w:kern w:val="0"/>
          <w:sz w:val="24"/>
        </w:rPr>
      </w:pPr>
      <w:r w:rsidRPr="0035648A">
        <w:rPr>
          <w:rFonts w:ascii="宋体" w:hAnsi="宋体" w:cs="宋体" w:hint="eastAsia"/>
          <w:kern w:val="0"/>
          <w:sz w:val="24"/>
        </w:rPr>
        <w:t>另外</w:t>
      </w:r>
      <w:r w:rsidRPr="0035648A">
        <w:rPr>
          <w:rFonts w:ascii="宋体" w:hAnsi="宋体" w:cs="宋体"/>
          <w:kern w:val="0"/>
          <w:sz w:val="24"/>
        </w:rPr>
        <w:t>，由于GB XXXXX</w:t>
      </w:r>
      <w:r w:rsidRPr="0035648A">
        <w:rPr>
          <w:rFonts w:ascii="宋体" w:hAnsi="宋体" w:cs="宋体" w:hint="eastAsia"/>
          <w:kern w:val="0"/>
          <w:sz w:val="24"/>
        </w:rPr>
        <w:t>《电动汽车用锂离子动力蓄电池安全要求》中已经</w:t>
      </w:r>
      <w:r w:rsidRPr="0035648A">
        <w:rPr>
          <w:rFonts w:ascii="宋体" w:hAnsi="宋体" w:cs="宋体"/>
          <w:kern w:val="0"/>
          <w:sz w:val="24"/>
        </w:rPr>
        <w:t>对</w:t>
      </w:r>
      <w:r w:rsidRPr="0035648A">
        <w:rPr>
          <w:rFonts w:ascii="宋体" w:hAnsi="宋体" w:cs="宋体" w:hint="eastAsia"/>
          <w:kern w:val="0"/>
          <w:sz w:val="24"/>
        </w:rPr>
        <w:t>锂离子</w:t>
      </w:r>
      <w:r w:rsidRPr="0035648A">
        <w:rPr>
          <w:rFonts w:ascii="宋体" w:hAnsi="宋体" w:cs="宋体"/>
          <w:kern w:val="0"/>
          <w:sz w:val="24"/>
        </w:rPr>
        <w:t>电池包</w:t>
      </w:r>
      <w:r w:rsidRPr="0035648A">
        <w:rPr>
          <w:rFonts w:ascii="宋体" w:hAnsi="宋体" w:cs="宋体" w:hint="eastAsia"/>
          <w:kern w:val="0"/>
          <w:sz w:val="24"/>
        </w:rPr>
        <w:t>或</w:t>
      </w:r>
      <w:r w:rsidRPr="0035648A">
        <w:rPr>
          <w:rFonts w:ascii="宋体" w:hAnsi="宋体" w:cs="宋体"/>
          <w:kern w:val="0"/>
          <w:sz w:val="24"/>
        </w:rPr>
        <w:t>系统热扩散试验进行了详细</w:t>
      </w:r>
      <w:r w:rsidRPr="0035648A">
        <w:rPr>
          <w:rFonts w:ascii="宋体" w:hAnsi="宋体" w:cs="宋体" w:hint="eastAsia"/>
          <w:kern w:val="0"/>
          <w:sz w:val="24"/>
        </w:rPr>
        <w:t>的规定</w:t>
      </w:r>
      <w:r w:rsidRPr="0035648A">
        <w:rPr>
          <w:rFonts w:ascii="宋体" w:hAnsi="宋体" w:cs="宋体"/>
          <w:kern w:val="0"/>
          <w:sz w:val="24"/>
        </w:rPr>
        <w:t>和说明，</w:t>
      </w:r>
      <w:r w:rsidRPr="0035648A">
        <w:rPr>
          <w:rFonts w:ascii="宋体" w:hAnsi="宋体" w:cs="宋体" w:hint="eastAsia"/>
          <w:kern w:val="0"/>
          <w:sz w:val="24"/>
        </w:rPr>
        <w:t>故</w:t>
      </w:r>
      <w:r w:rsidRPr="0035648A">
        <w:rPr>
          <w:rFonts w:ascii="宋体" w:hAnsi="宋体" w:cs="宋体"/>
          <w:kern w:val="0"/>
          <w:sz w:val="24"/>
        </w:rPr>
        <w:t>在</w:t>
      </w:r>
      <w:r w:rsidRPr="0035648A">
        <w:rPr>
          <w:rFonts w:ascii="宋体" w:hAnsi="宋体" w:cs="宋体" w:hint="eastAsia"/>
          <w:kern w:val="0"/>
          <w:sz w:val="24"/>
        </w:rPr>
        <w:t>本标准中不再赘述</w:t>
      </w:r>
      <w:r w:rsidRPr="0035648A">
        <w:rPr>
          <w:rFonts w:ascii="宋体" w:hAnsi="宋体" w:cs="宋体"/>
          <w:kern w:val="0"/>
          <w:sz w:val="24"/>
        </w:rPr>
        <w:t>。</w:t>
      </w:r>
    </w:p>
    <w:p w:rsidR="001D61BC" w:rsidRDefault="00830B80" w:rsidP="00F71C51">
      <w:pPr>
        <w:spacing w:line="400" w:lineRule="exact"/>
        <w:ind w:firstLineChars="200" w:firstLine="482"/>
        <w:rPr>
          <w:rFonts w:hAnsi="宋体"/>
          <w:b/>
          <w:sz w:val="24"/>
        </w:rPr>
      </w:pPr>
      <w:r w:rsidRPr="00486947">
        <w:rPr>
          <w:rFonts w:hAnsi="宋体" w:hint="eastAsia"/>
          <w:b/>
          <w:sz w:val="24"/>
        </w:rPr>
        <w:t>2</w:t>
      </w:r>
      <w:r w:rsidR="00B30CE4" w:rsidRPr="00486947">
        <w:rPr>
          <w:rFonts w:hAnsi="宋体"/>
          <w:b/>
          <w:sz w:val="24"/>
        </w:rPr>
        <w:t>.</w:t>
      </w:r>
      <w:r w:rsidR="008C35CC">
        <w:rPr>
          <w:rFonts w:hAnsi="宋体" w:hint="eastAsia"/>
          <w:b/>
          <w:sz w:val="24"/>
        </w:rPr>
        <w:t>8</w:t>
      </w:r>
      <w:r w:rsidR="00B30CE4" w:rsidRPr="00486947">
        <w:rPr>
          <w:rFonts w:hAnsi="宋体" w:hint="eastAsia"/>
          <w:b/>
          <w:sz w:val="24"/>
        </w:rPr>
        <w:t>关于附录</w:t>
      </w:r>
      <w:r w:rsidR="008C35CC">
        <w:rPr>
          <w:rFonts w:hAnsi="宋体" w:hint="eastAsia"/>
          <w:b/>
          <w:sz w:val="24"/>
        </w:rPr>
        <w:t>B</w:t>
      </w:r>
    </w:p>
    <w:p w:rsidR="00F721BA" w:rsidRPr="00486947" w:rsidRDefault="00F721BA" w:rsidP="00F721BA">
      <w:pPr>
        <w:widowControl/>
        <w:spacing w:line="360" w:lineRule="auto"/>
        <w:ind w:firstLineChars="200" w:firstLine="480"/>
        <w:jc w:val="left"/>
        <w:rPr>
          <w:rFonts w:ascii="宋体" w:hAnsi="宋体" w:cs="宋体"/>
          <w:kern w:val="0"/>
          <w:sz w:val="24"/>
        </w:rPr>
      </w:pPr>
      <w:r w:rsidRPr="00486947">
        <w:rPr>
          <w:rFonts w:ascii="宋体" w:hAnsi="宋体" w:hint="eastAsia"/>
          <w:sz w:val="24"/>
        </w:rPr>
        <w:t>本</w:t>
      </w:r>
      <w:r w:rsidR="00947BC7" w:rsidRPr="00486947">
        <w:rPr>
          <w:rFonts w:ascii="宋体" w:hAnsi="宋体" w:hint="eastAsia"/>
          <w:sz w:val="24"/>
        </w:rPr>
        <w:t>标准</w:t>
      </w:r>
      <w:r w:rsidRPr="00486947">
        <w:rPr>
          <w:rFonts w:ascii="宋体" w:hAnsi="宋体" w:hint="eastAsia"/>
          <w:sz w:val="24"/>
        </w:rPr>
        <w:t>车辆碰撞防护要求主要关注电动客车</w:t>
      </w:r>
      <w:r w:rsidRPr="00486947">
        <w:rPr>
          <w:rFonts w:ascii="宋体" w:hAnsi="宋体" w:cs="宋体" w:hint="eastAsia"/>
          <w:kern w:val="0"/>
          <w:sz w:val="24"/>
        </w:rPr>
        <w:t>可充电储能系统</w:t>
      </w:r>
      <w:r w:rsidRPr="00486947">
        <w:rPr>
          <w:rFonts w:ascii="宋体" w:hAnsi="宋体" w:hint="eastAsia"/>
          <w:sz w:val="24"/>
        </w:rPr>
        <w:t>的碰撞安全性，考虑到目前电动客车</w:t>
      </w:r>
      <w:r w:rsidRPr="00486947">
        <w:rPr>
          <w:rFonts w:ascii="宋体" w:hAnsi="宋体" w:cs="宋体" w:hint="eastAsia"/>
          <w:kern w:val="0"/>
          <w:sz w:val="24"/>
        </w:rPr>
        <w:t>可充电储能系统安装位置主要有三种：车辆顶部、车架中段底部、车辆后部，后两种安装位置均有碰撞风险。经2016年9月7日电动客车碰撞安全试验专题研讨会讨论，与会专家一致建议对电动客车可能遭遇碰撞的最薄弱位置均进行碰撞的试验方案，如车辆侧面安装有动力电池，则优先选择车辆侧面进行碰撞。</w:t>
      </w:r>
    </w:p>
    <w:p w:rsidR="00F721BA" w:rsidRPr="00486947" w:rsidRDefault="00F721BA" w:rsidP="00F721BA">
      <w:pPr>
        <w:widowControl/>
        <w:spacing w:line="360" w:lineRule="auto"/>
        <w:ind w:firstLineChars="200" w:firstLine="480"/>
        <w:jc w:val="left"/>
        <w:rPr>
          <w:rFonts w:ascii="宋体" w:hAnsi="宋体" w:cs="宋体"/>
          <w:kern w:val="0"/>
          <w:sz w:val="24"/>
        </w:rPr>
      </w:pPr>
      <w:r w:rsidRPr="00486947">
        <w:rPr>
          <w:rFonts w:ascii="宋体" w:hAnsi="宋体" w:cs="宋体" w:hint="eastAsia"/>
          <w:kern w:val="0"/>
          <w:sz w:val="24"/>
        </w:rPr>
        <w:t>移动变形壁障：采用GB 20071-2006《汽车侧面碰撞的乘员保护》附录</w:t>
      </w:r>
      <w:r w:rsidR="0030463F" w:rsidRPr="00486947">
        <w:rPr>
          <w:rFonts w:ascii="宋体" w:hAnsi="宋体" w:cs="宋体" w:hint="eastAsia"/>
          <w:kern w:val="0"/>
          <w:sz w:val="24"/>
        </w:rPr>
        <w:t>B</w:t>
      </w:r>
      <w:r w:rsidRPr="00486947">
        <w:rPr>
          <w:rFonts w:ascii="宋体" w:hAnsi="宋体" w:cs="宋体" w:hint="eastAsia"/>
          <w:kern w:val="0"/>
          <w:sz w:val="24"/>
        </w:rPr>
        <w:t>规定的移动变形壁障，模拟乘用车撞击电动客车的事故工况。</w:t>
      </w:r>
    </w:p>
    <w:p w:rsidR="00F721BA" w:rsidRPr="00486947" w:rsidRDefault="00F721BA" w:rsidP="00F721BA">
      <w:pPr>
        <w:widowControl/>
        <w:spacing w:line="360" w:lineRule="auto"/>
        <w:ind w:firstLineChars="200" w:firstLine="480"/>
        <w:jc w:val="left"/>
        <w:rPr>
          <w:rFonts w:ascii="宋体" w:hAnsi="宋体" w:cs="宋体"/>
          <w:kern w:val="0"/>
          <w:sz w:val="24"/>
        </w:rPr>
      </w:pPr>
      <w:r w:rsidRPr="00486947">
        <w:rPr>
          <w:rFonts w:ascii="宋体" w:hAnsi="宋体" w:cs="宋体" w:hint="eastAsia"/>
          <w:kern w:val="0"/>
          <w:sz w:val="24"/>
        </w:rPr>
        <w:t>碰撞位置：主要是基于对可充电储能系统保护最薄弱的位置，车辆具体薄弱位置由检测机构商生产企业确定。</w:t>
      </w:r>
    </w:p>
    <w:p w:rsidR="00F721BA" w:rsidRPr="00486947" w:rsidRDefault="00F721BA" w:rsidP="00F721BA">
      <w:pPr>
        <w:widowControl/>
        <w:spacing w:line="360" w:lineRule="auto"/>
        <w:ind w:firstLineChars="200" w:firstLine="480"/>
        <w:jc w:val="left"/>
        <w:rPr>
          <w:rFonts w:ascii="宋体" w:hAnsi="宋体" w:cs="宋体"/>
          <w:kern w:val="0"/>
          <w:sz w:val="24"/>
        </w:rPr>
      </w:pPr>
      <w:r w:rsidRPr="00486947">
        <w:rPr>
          <w:rFonts w:ascii="宋体" w:hAnsi="宋体" w:cs="宋体" w:hint="eastAsia"/>
          <w:kern w:val="0"/>
          <w:sz w:val="24"/>
        </w:rPr>
        <w:t>碰撞角度：当可充电储能系统布置在车架中段底部，参照GB 20071-2006进行侧面碰撞，移动壁障行驶方向垂直于被撞车辆的纵向或后部中心平面。</w:t>
      </w:r>
    </w:p>
    <w:p w:rsidR="00F721BA" w:rsidRPr="00486947" w:rsidRDefault="00F721BA" w:rsidP="00F721BA">
      <w:pPr>
        <w:spacing w:line="360" w:lineRule="auto"/>
        <w:ind w:firstLineChars="200" w:firstLine="480"/>
        <w:rPr>
          <w:rFonts w:hAnsi="宋体"/>
          <w:b/>
          <w:sz w:val="24"/>
        </w:rPr>
      </w:pPr>
      <w:r w:rsidRPr="00486947">
        <w:rPr>
          <w:rFonts w:ascii="宋体" w:hAnsi="宋体" w:cs="宋体" w:hint="eastAsia"/>
          <w:kern w:val="0"/>
          <w:sz w:val="24"/>
        </w:rPr>
        <w:t>碰撞速度：电动客车主要在市区路况运行，因此参考GB 20071-2006中移动变形壁障</w:t>
      </w:r>
      <w:r w:rsidRPr="00486947">
        <w:rPr>
          <w:rFonts w:ascii="宋体" w:hAnsi="宋体" w:hint="eastAsia"/>
          <w:sz w:val="24"/>
        </w:rPr>
        <w:t>50 km/h±1 km/h</w:t>
      </w:r>
      <w:r w:rsidRPr="00486947">
        <w:rPr>
          <w:rFonts w:ascii="宋体" w:hAnsi="宋体" w:cs="宋体" w:hint="eastAsia"/>
          <w:kern w:val="0"/>
          <w:sz w:val="24"/>
        </w:rPr>
        <w:t>的碰撞速度。</w:t>
      </w:r>
    </w:p>
    <w:p w:rsidR="0077711C" w:rsidRPr="00486947" w:rsidRDefault="002A4619">
      <w:pPr>
        <w:numPr>
          <w:ilvl w:val="0"/>
          <w:numId w:val="3"/>
        </w:numPr>
        <w:tabs>
          <w:tab w:val="clear" w:pos="1676"/>
          <w:tab w:val="left" w:pos="360"/>
          <w:tab w:val="left" w:pos="540"/>
        </w:tabs>
        <w:spacing w:line="360" w:lineRule="auto"/>
        <w:ind w:left="720" w:hanging="720"/>
        <w:rPr>
          <w:rStyle w:val="afc"/>
          <w:sz w:val="28"/>
          <w:szCs w:val="28"/>
        </w:rPr>
      </w:pPr>
      <w:r w:rsidRPr="00486947">
        <w:rPr>
          <w:rStyle w:val="afc"/>
          <w:rFonts w:hint="eastAsia"/>
          <w:sz w:val="28"/>
          <w:szCs w:val="28"/>
        </w:rPr>
        <w:lastRenderedPageBreak/>
        <w:t>主要试验（或验证）情况分析</w:t>
      </w:r>
    </w:p>
    <w:p w:rsidR="00542539" w:rsidRPr="00486947" w:rsidRDefault="00A0453C" w:rsidP="00542539">
      <w:pPr>
        <w:spacing w:line="360" w:lineRule="auto"/>
        <w:ind w:firstLine="420"/>
        <w:rPr>
          <w:rFonts w:ascii="宋体" w:hAnsi="宋体" w:cs="宋体"/>
          <w:sz w:val="24"/>
        </w:rPr>
      </w:pPr>
      <w:r w:rsidRPr="00486947">
        <w:rPr>
          <w:rFonts w:ascii="宋体" w:hAnsi="宋体" w:cs="宋体" w:hint="eastAsia"/>
          <w:sz w:val="24"/>
        </w:rPr>
        <w:t>（1）</w:t>
      </w:r>
      <w:r w:rsidR="00542539" w:rsidRPr="00486947">
        <w:rPr>
          <w:rFonts w:ascii="宋体" w:hAnsi="宋体" w:cs="宋体" w:hint="eastAsia"/>
          <w:sz w:val="24"/>
        </w:rPr>
        <w:t xml:space="preserve"> </w:t>
      </w:r>
      <w:r w:rsidR="0085774A" w:rsidRPr="00486947">
        <w:rPr>
          <w:rFonts w:ascii="宋体" w:hAnsi="宋体" w:cs="宋体" w:hint="eastAsia"/>
          <w:sz w:val="24"/>
        </w:rPr>
        <w:t>标准</w:t>
      </w:r>
      <w:r w:rsidR="00BF3F48" w:rsidRPr="00486947">
        <w:rPr>
          <w:rFonts w:ascii="宋体" w:hAnsi="宋体" w:cs="宋体" w:hint="eastAsia"/>
          <w:sz w:val="24"/>
        </w:rPr>
        <w:t>制定过程中</w:t>
      </w:r>
      <w:r w:rsidR="004549FE" w:rsidRPr="00486947">
        <w:rPr>
          <w:rFonts w:ascii="宋体" w:hAnsi="宋体" w:cs="宋体" w:hint="eastAsia"/>
          <w:sz w:val="24"/>
        </w:rPr>
        <w:t>在宇通客车</w:t>
      </w:r>
      <w:r w:rsidR="009E5ECE" w:rsidRPr="00486947">
        <w:rPr>
          <w:rFonts w:ascii="宋体" w:hAnsi="宋体" w:cs="宋体" w:hint="eastAsia"/>
          <w:sz w:val="24"/>
        </w:rPr>
        <w:t>涉水试验池</w:t>
      </w:r>
      <w:r w:rsidR="00542539" w:rsidRPr="00486947">
        <w:rPr>
          <w:rFonts w:ascii="宋体" w:hAnsi="宋体" w:cs="宋体" w:hint="eastAsia"/>
          <w:sz w:val="24"/>
        </w:rPr>
        <w:t>完成4个纯电动车型和2个混合动力车型整车涉水试验</w:t>
      </w:r>
      <w:r w:rsidR="00BF3F48" w:rsidRPr="00486947">
        <w:rPr>
          <w:rFonts w:ascii="宋体" w:hAnsi="宋体" w:cs="宋体" w:hint="eastAsia"/>
          <w:sz w:val="24"/>
        </w:rPr>
        <w:t>，</w:t>
      </w:r>
      <w:r w:rsidR="006657B5" w:rsidRPr="00486947">
        <w:rPr>
          <w:rFonts w:ascii="宋体" w:hAnsi="宋体" w:cs="宋体" w:hint="eastAsia"/>
          <w:sz w:val="24"/>
        </w:rPr>
        <w:t>对</w:t>
      </w:r>
      <w:r w:rsidR="0085774A" w:rsidRPr="00486947">
        <w:rPr>
          <w:rFonts w:ascii="宋体" w:hAnsi="宋体" w:cs="宋体" w:hint="eastAsia"/>
          <w:sz w:val="24"/>
        </w:rPr>
        <w:t>试验</w:t>
      </w:r>
      <w:r w:rsidR="00BF3F48" w:rsidRPr="00486947">
        <w:rPr>
          <w:rFonts w:ascii="宋体" w:hAnsi="宋体" w:cs="宋体" w:hint="eastAsia"/>
          <w:sz w:val="24"/>
        </w:rPr>
        <w:t>车速</w:t>
      </w:r>
      <w:r w:rsidR="006657B5" w:rsidRPr="00486947">
        <w:rPr>
          <w:rFonts w:ascii="宋体" w:hAnsi="宋体" w:cs="宋体" w:hint="eastAsia"/>
          <w:sz w:val="24"/>
        </w:rPr>
        <w:t>（</w:t>
      </w:r>
      <w:r w:rsidR="004549FE" w:rsidRPr="00486947">
        <w:rPr>
          <w:rFonts w:ascii="宋体" w:hAnsi="宋体" w:cs="宋体" w:hint="eastAsia"/>
          <w:sz w:val="24"/>
        </w:rPr>
        <w:t>5km/h、10</w:t>
      </w:r>
      <w:r w:rsidR="00BF3F48" w:rsidRPr="00486947">
        <w:rPr>
          <w:rFonts w:ascii="宋体" w:hAnsi="宋体" w:cs="宋体" w:hint="eastAsia"/>
          <w:sz w:val="24"/>
        </w:rPr>
        <w:t>km/h</w:t>
      </w:r>
      <w:r w:rsidR="004549FE" w:rsidRPr="00486947">
        <w:rPr>
          <w:rFonts w:ascii="宋体" w:hAnsi="宋体" w:cs="宋体" w:hint="eastAsia"/>
          <w:sz w:val="24"/>
        </w:rPr>
        <w:t>、15km/h、20km/h</w:t>
      </w:r>
      <w:r w:rsidR="006657B5" w:rsidRPr="00486947">
        <w:rPr>
          <w:rFonts w:ascii="宋体" w:hAnsi="宋体" w:cs="宋体" w:hint="eastAsia"/>
          <w:sz w:val="24"/>
        </w:rPr>
        <w:t>）</w:t>
      </w:r>
      <w:r w:rsidR="004549FE" w:rsidRPr="00486947">
        <w:rPr>
          <w:rFonts w:ascii="宋体" w:hAnsi="宋体" w:cs="宋体" w:hint="eastAsia"/>
          <w:sz w:val="24"/>
        </w:rPr>
        <w:t>和</w:t>
      </w:r>
      <w:r w:rsidR="006657B5" w:rsidRPr="00486947">
        <w:rPr>
          <w:rFonts w:ascii="宋体" w:hAnsi="宋体" w:cs="宋体" w:hint="eastAsia"/>
          <w:sz w:val="24"/>
        </w:rPr>
        <w:t>试验水深（</w:t>
      </w:r>
      <w:r w:rsidR="004549FE" w:rsidRPr="00486947">
        <w:rPr>
          <w:rFonts w:ascii="宋体" w:hAnsi="宋体" w:cs="宋体" w:hint="eastAsia"/>
          <w:sz w:val="24"/>
        </w:rPr>
        <w:t>10cm、20cm、30cm</w:t>
      </w:r>
      <w:r w:rsidR="006657B5" w:rsidRPr="00486947">
        <w:rPr>
          <w:rFonts w:ascii="宋体" w:hAnsi="宋体" w:cs="宋体" w:hint="eastAsia"/>
          <w:sz w:val="24"/>
        </w:rPr>
        <w:t>）进行了对比测试，</w:t>
      </w:r>
      <w:r w:rsidR="007B568F" w:rsidRPr="00486947">
        <w:rPr>
          <w:rFonts w:ascii="宋体" w:hAnsi="宋体" w:cs="宋体" w:hint="eastAsia"/>
          <w:sz w:val="24"/>
        </w:rPr>
        <w:t>根据不同</w:t>
      </w:r>
      <w:r w:rsidR="006657B5" w:rsidRPr="00486947">
        <w:rPr>
          <w:rFonts w:ascii="宋体" w:hAnsi="宋体" w:cs="宋体" w:hint="eastAsia"/>
          <w:sz w:val="24"/>
        </w:rPr>
        <w:t>试验</w:t>
      </w:r>
      <w:r w:rsidR="007B568F" w:rsidRPr="00486947">
        <w:rPr>
          <w:rFonts w:ascii="宋体" w:hAnsi="宋体" w:cs="宋体" w:hint="eastAsia"/>
          <w:sz w:val="24"/>
        </w:rPr>
        <w:t>条件</w:t>
      </w:r>
      <w:r w:rsidR="006657B5" w:rsidRPr="00486947">
        <w:rPr>
          <w:rFonts w:ascii="宋体" w:hAnsi="宋体" w:cs="宋体" w:hint="eastAsia"/>
          <w:sz w:val="24"/>
        </w:rPr>
        <w:t>组合</w:t>
      </w:r>
      <w:r w:rsidR="007B568F" w:rsidRPr="00486947">
        <w:rPr>
          <w:rFonts w:ascii="宋体" w:hAnsi="宋体" w:cs="宋体" w:hint="eastAsia"/>
          <w:sz w:val="24"/>
        </w:rPr>
        <w:t>试验过程中的车辆状态，考虑客车应用的极端情况，最终确定标准试验条件为30</w:t>
      </w:r>
      <w:r w:rsidR="00E95717">
        <w:rPr>
          <w:rFonts w:ascii="宋体" w:hAnsi="宋体" w:cs="宋体" w:hint="eastAsia"/>
          <w:sz w:val="24"/>
        </w:rPr>
        <w:t xml:space="preserve"> </w:t>
      </w:r>
      <w:r w:rsidR="007B568F" w:rsidRPr="00486947">
        <w:rPr>
          <w:rFonts w:ascii="宋体" w:hAnsi="宋体" w:cs="宋体" w:hint="eastAsia"/>
          <w:sz w:val="24"/>
        </w:rPr>
        <w:t>cm水深，5</w:t>
      </w:r>
      <w:r w:rsidRPr="00486947">
        <w:rPr>
          <w:rFonts w:ascii="宋体" w:hAnsi="宋体" w:cs="宋体" w:hint="eastAsia"/>
          <w:sz w:val="24"/>
        </w:rPr>
        <w:t>～</w:t>
      </w:r>
      <w:r w:rsidR="007B568F" w:rsidRPr="00486947">
        <w:rPr>
          <w:rFonts w:ascii="宋体" w:hAnsi="宋体" w:cs="宋体" w:hint="eastAsia"/>
          <w:sz w:val="24"/>
        </w:rPr>
        <w:t>10km/h的速度</w:t>
      </w:r>
      <w:r w:rsidR="00542539" w:rsidRPr="00486947">
        <w:rPr>
          <w:rFonts w:ascii="宋体" w:hAnsi="宋体" w:cs="宋体" w:hint="eastAsia"/>
          <w:sz w:val="24"/>
        </w:rPr>
        <w:t>。</w:t>
      </w:r>
    </w:p>
    <w:p w:rsidR="00542539" w:rsidRPr="00486947" w:rsidRDefault="00A0453C" w:rsidP="00BF3F48">
      <w:pPr>
        <w:spacing w:line="360" w:lineRule="auto"/>
        <w:ind w:firstLine="420"/>
        <w:rPr>
          <w:rFonts w:ascii="宋体" w:hAnsi="宋体" w:cs="宋体"/>
          <w:sz w:val="24"/>
        </w:rPr>
      </w:pPr>
      <w:r w:rsidRPr="00486947">
        <w:rPr>
          <w:rFonts w:ascii="宋体" w:hAnsi="宋体" w:cs="宋体" w:hint="eastAsia"/>
          <w:sz w:val="24"/>
        </w:rPr>
        <w:t>（</w:t>
      </w:r>
      <w:r w:rsidR="00542539" w:rsidRPr="00486947">
        <w:rPr>
          <w:rFonts w:ascii="宋体" w:hAnsi="宋体" w:cs="宋体"/>
          <w:sz w:val="24"/>
        </w:rPr>
        <w:t>2</w:t>
      </w:r>
      <w:r w:rsidR="00542539" w:rsidRPr="00486947">
        <w:rPr>
          <w:rFonts w:ascii="宋体" w:hAnsi="宋体" w:cs="宋体" w:hint="eastAsia"/>
          <w:sz w:val="24"/>
        </w:rPr>
        <w:t>）</w:t>
      </w:r>
      <w:r w:rsidR="008C416C" w:rsidRPr="00486947">
        <w:rPr>
          <w:rFonts w:ascii="宋体" w:hAnsi="宋体" w:cs="宋体" w:hint="eastAsia"/>
          <w:sz w:val="24"/>
        </w:rPr>
        <w:t xml:space="preserve"> 标准制定过程中</w:t>
      </w:r>
      <w:r w:rsidR="00542539" w:rsidRPr="00486947">
        <w:rPr>
          <w:rFonts w:ascii="宋体" w:hAnsi="宋体" w:cs="宋体" w:hint="eastAsia"/>
          <w:sz w:val="24"/>
        </w:rPr>
        <w:t>在宇通客车</w:t>
      </w:r>
      <w:r w:rsidR="008C416C" w:rsidRPr="00486947">
        <w:rPr>
          <w:rFonts w:ascii="宋体" w:hAnsi="宋体" w:cs="宋体" w:hint="eastAsia"/>
          <w:sz w:val="24"/>
        </w:rPr>
        <w:t>浸水试验池按照标准整车浸水试验要求</w:t>
      </w:r>
      <w:r w:rsidR="00542539" w:rsidRPr="00486947">
        <w:rPr>
          <w:rFonts w:ascii="宋体" w:hAnsi="宋体" w:cs="宋体" w:hint="eastAsia"/>
          <w:sz w:val="24"/>
        </w:rPr>
        <w:t>完成8米纯电动客车整车浸泡试验</w:t>
      </w:r>
      <w:r w:rsidR="008C416C" w:rsidRPr="00486947">
        <w:rPr>
          <w:rFonts w:ascii="宋体" w:hAnsi="宋体" w:cs="宋体" w:hint="eastAsia"/>
          <w:sz w:val="24"/>
        </w:rPr>
        <w:t>，水深50</w:t>
      </w:r>
      <w:r w:rsidR="00E95717">
        <w:rPr>
          <w:rFonts w:ascii="宋体" w:hAnsi="宋体" w:cs="宋体" w:hint="eastAsia"/>
          <w:sz w:val="24"/>
        </w:rPr>
        <w:t xml:space="preserve"> </w:t>
      </w:r>
      <w:r w:rsidR="008C416C" w:rsidRPr="00486947">
        <w:rPr>
          <w:rFonts w:ascii="宋体" w:hAnsi="宋体" w:cs="宋体" w:hint="eastAsia"/>
          <w:sz w:val="24"/>
        </w:rPr>
        <w:t>cm，浸水时间为24h</w:t>
      </w:r>
      <w:r w:rsidR="00542539" w:rsidRPr="00486947">
        <w:rPr>
          <w:rFonts w:ascii="宋体" w:hAnsi="宋体" w:cs="宋体" w:hint="eastAsia"/>
          <w:sz w:val="24"/>
        </w:rPr>
        <w:t>。</w:t>
      </w:r>
    </w:p>
    <w:p w:rsidR="00542539" w:rsidRPr="00486947" w:rsidRDefault="00A0453C" w:rsidP="00BF3F48">
      <w:pPr>
        <w:spacing w:line="360" w:lineRule="auto"/>
        <w:ind w:firstLine="420"/>
        <w:rPr>
          <w:rFonts w:ascii="宋体" w:hAnsi="宋体" w:cs="宋体"/>
          <w:sz w:val="24"/>
        </w:rPr>
      </w:pPr>
      <w:r w:rsidRPr="00486947">
        <w:rPr>
          <w:rFonts w:ascii="宋体" w:hAnsi="宋体" w:cs="宋体" w:hint="eastAsia"/>
          <w:sz w:val="24"/>
        </w:rPr>
        <w:t>（</w:t>
      </w:r>
      <w:r w:rsidR="00542539" w:rsidRPr="00486947">
        <w:rPr>
          <w:rFonts w:ascii="宋体" w:hAnsi="宋体" w:cs="宋体" w:hint="eastAsia"/>
          <w:sz w:val="24"/>
        </w:rPr>
        <w:t>3）</w:t>
      </w:r>
      <w:r w:rsidR="008C416C" w:rsidRPr="00486947">
        <w:rPr>
          <w:rFonts w:ascii="宋体" w:hAnsi="宋体" w:cs="宋体" w:hint="eastAsia"/>
          <w:sz w:val="24"/>
        </w:rPr>
        <w:t xml:space="preserve"> 标准制定过程中</w:t>
      </w:r>
      <w:r w:rsidR="00542539" w:rsidRPr="00486947">
        <w:rPr>
          <w:rFonts w:ascii="宋体" w:hAnsi="宋体" w:cs="宋体" w:hint="eastAsia"/>
          <w:sz w:val="24"/>
        </w:rPr>
        <w:t>在天津中国汽车技术研究中心进行</w:t>
      </w:r>
      <w:r w:rsidR="006657B5" w:rsidRPr="00486947">
        <w:rPr>
          <w:rFonts w:ascii="宋体" w:hAnsi="宋体" w:cs="宋体" w:hint="eastAsia"/>
          <w:sz w:val="24"/>
        </w:rPr>
        <w:t>了</w:t>
      </w:r>
      <w:r w:rsidR="00542539" w:rsidRPr="00486947">
        <w:rPr>
          <w:rFonts w:ascii="宋体" w:hAnsi="宋体" w:cs="宋体" w:hint="eastAsia"/>
          <w:sz w:val="24"/>
        </w:rPr>
        <w:t>整车碰撞试验</w:t>
      </w:r>
      <w:r w:rsidR="006657B5" w:rsidRPr="00486947">
        <w:rPr>
          <w:rFonts w:ascii="宋体" w:hAnsi="宋体" w:cs="宋体" w:hint="eastAsia"/>
          <w:sz w:val="24"/>
        </w:rPr>
        <w:t>条件对比测试</w:t>
      </w:r>
      <w:r w:rsidR="008C416C" w:rsidRPr="00486947">
        <w:rPr>
          <w:rFonts w:ascii="宋体" w:hAnsi="宋体" w:cs="宋体" w:hint="eastAsia"/>
          <w:sz w:val="24"/>
        </w:rPr>
        <w:t>，采用的碰撞试验条件包括</w:t>
      </w:r>
      <w:r w:rsidR="00EE7E1E" w:rsidRPr="00486947">
        <w:rPr>
          <w:rFonts w:ascii="宋体" w:hAnsi="宋体" w:cs="宋体" w:hint="eastAsia"/>
          <w:sz w:val="24"/>
        </w:rPr>
        <w:t>GB 20071 《乘用车侧面碰撞乘员保护》、</w:t>
      </w:r>
      <w:r w:rsidR="008C416C" w:rsidRPr="00486947">
        <w:rPr>
          <w:rFonts w:ascii="宋体" w:hAnsi="宋体" w:cs="宋体" w:hint="eastAsia"/>
          <w:sz w:val="24"/>
        </w:rPr>
        <w:t>美国《APTA碰撞安全要求》标准</w:t>
      </w:r>
      <w:r w:rsidR="00EE7E1E" w:rsidRPr="00486947">
        <w:rPr>
          <w:rFonts w:ascii="宋体" w:hAnsi="宋体" w:cs="宋体" w:hint="eastAsia"/>
          <w:sz w:val="24"/>
        </w:rPr>
        <w:t>、美国FMVSS 301《燃油系统安全法规》标准</w:t>
      </w:r>
      <w:r w:rsidR="003068CC" w:rsidRPr="00486947">
        <w:rPr>
          <w:rFonts w:ascii="宋体" w:hAnsi="宋体" w:cs="宋体" w:hint="eastAsia"/>
          <w:sz w:val="24"/>
        </w:rPr>
        <w:t>，根据不同碰撞条件</w:t>
      </w:r>
      <w:r w:rsidR="00EB7A37" w:rsidRPr="00486947">
        <w:rPr>
          <w:rFonts w:ascii="宋体" w:hAnsi="宋体" w:cs="宋体" w:hint="eastAsia"/>
          <w:sz w:val="24"/>
        </w:rPr>
        <w:t>对整车</w:t>
      </w:r>
      <w:r w:rsidR="003068CC" w:rsidRPr="00486947">
        <w:rPr>
          <w:rFonts w:ascii="宋体" w:hAnsi="宋体" w:cs="宋体" w:hint="eastAsia"/>
          <w:sz w:val="24"/>
        </w:rPr>
        <w:t>结构</w:t>
      </w:r>
      <w:r w:rsidR="00EB7A37" w:rsidRPr="00486947">
        <w:rPr>
          <w:rFonts w:ascii="宋体" w:hAnsi="宋体" w:cs="宋体" w:hint="eastAsia"/>
          <w:sz w:val="24"/>
        </w:rPr>
        <w:t>安全的考验侧重和与实际使用过程中工况的符合性，选定GB 20071 《乘用车侧面碰撞乘员保护》规定的试验条件进行测试。</w:t>
      </w:r>
    </w:p>
    <w:p w:rsidR="00542539" w:rsidRPr="00486947" w:rsidRDefault="007C50D4" w:rsidP="008C416C">
      <w:pPr>
        <w:spacing w:line="360" w:lineRule="auto"/>
        <w:ind w:firstLine="420"/>
        <w:rPr>
          <w:rFonts w:ascii="宋体" w:hAnsi="宋体" w:cs="宋体"/>
          <w:sz w:val="24"/>
        </w:rPr>
      </w:pPr>
      <w:r w:rsidRPr="00486947">
        <w:rPr>
          <w:rFonts w:ascii="宋体" w:hAnsi="宋体" w:cs="宋体" w:hint="eastAsia"/>
          <w:sz w:val="24"/>
        </w:rPr>
        <w:t>（</w:t>
      </w:r>
      <w:r w:rsidR="00542539" w:rsidRPr="00486947">
        <w:rPr>
          <w:rFonts w:ascii="宋体" w:hAnsi="宋体" w:cs="宋体" w:hint="eastAsia"/>
          <w:sz w:val="24"/>
        </w:rPr>
        <w:t xml:space="preserve">4） </w:t>
      </w:r>
      <w:r w:rsidR="008C416C" w:rsidRPr="00486947">
        <w:rPr>
          <w:rFonts w:ascii="宋体" w:hAnsi="宋体" w:cs="宋体" w:hint="eastAsia"/>
          <w:sz w:val="24"/>
        </w:rPr>
        <w:t>标准制定过程中</w:t>
      </w:r>
      <w:r w:rsidR="00542539" w:rsidRPr="00486947">
        <w:rPr>
          <w:rFonts w:ascii="宋体" w:hAnsi="宋体" w:cs="宋体" w:hint="eastAsia"/>
          <w:sz w:val="24"/>
        </w:rPr>
        <w:t>受宁德时代新能源科技股份有限公司委托，在国家汽车质量监督检验中心（襄阳），按照附录A的试验方法，对宁德时代新能源科技股份有限公司提供的2</w:t>
      </w:r>
      <w:r w:rsidR="00273C71" w:rsidRPr="00486947">
        <w:rPr>
          <w:rFonts w:ascii="宋体" w:hAnsi="宋体" w:cs="宋体" w:hint="eastAsia"/>
          <w:sz w:val="24"/>
        </w:rPr>
        <w:t>种</w:t>
      </w:r>
      <w:r w:rsidR="00542539" w:rsidRPr="00486947">
        <w:rPr>
          <w:rFonts w:ascii="宋体" w:hAnsi="宋体" w:cs="宋体" w:hint="eastAsia"/>
          <w:sz w:val="24"/>
        </w:rPr>
        <w:t>样品(86Ah和120Ah)开展了</w:t>
      </w:r>
      <w:r w:rsidR="00095602">
        <w:rPr>
          <w:rFonts w:ascii="宋体" w:hAnsi="宋体" w:cs="宋体" w:hint="eastAsia"/>
          <w:sz w:val="24"/>
        </w:rPr>
        <w:t>锂离子电池单元</w:t>
      </w:r>
      <w:r w:rsidR="00542539" w:rsidRPr="00486947">
        <w:rPr>
          <w:rFonts w:ascii="宋体" w:hAnsi="宋体" w:cs="宋体" w:hint="eastAsia"/>
          <w:sz w:val="24"/>
        </w:rPr>
        <w:t>热失控试验；在宁德时代新能源科技股份有限公司</w:t>
      </w:r>
      <w:r w:rsidR="008C416C" w:rsidRPr="00486947">
        <w:rPr>
          <w:rFonts w:ascii="宋体" w:hAnsi="宋体" w:cs="宋体" w:hint="eastAsia"/>
          <w:sz w:val="24"/>
        </w:rPr>
        <w:t>实验室</w:t>
      </w:r>
      <w:r w:rsidR="00542539" w:rsidRPr="00486947">
        <w:rPr>
          <w:rFonts w:ascii="宋体" w:hAnsi="宋体" w:cs="宋体" w:hint="eastAsia"/>
          <w:sz w:val="24"/>
        </w:rPr>
        <w:t>完成多款</w:t>
      </w:r>
      <w:r w:rsidR="00095602">
        <w:rPr>
          <w:rFonts w:ascii="宋体" w:hAnsi="宋体" w:cs="宋体" w:hint="eastAsia"/>
          <w:sz w:val="24"/>
        </w:rPr>
        <w:t>锂离子电池单元</w:t>
      </w:r>
      <w:r w:rsidR="00542539" w:rsidRPr="00486947">
        <w:rPr>
          <w:rFonts w:ascii="宋体" w:hAnsi="宋体" w:cs="宋体" w:hint="eastAsia"/>
          <w:sz w:val="24"/>
        </w:rPr>
        <w:t>热失控试验。</w:t>
      </w:r>
    </w:p>
    <w:p w:rsidR="0077711C" w:rsidRPr="00486947" w:rsidRDefault="002A4619">
      <w:pPr>
        <w:numPr>
          <w:ilvl w:val="0"/>
          <w:numId w:val="3"/>
        </w:numPr>
        <w:tabs>
          <w:tab w:val="clear" w:pos="1676"/>
          <w:tab w:val="left" w:pos="360"/>
          <w:tab w:val="left" w:pos="540"/>
        </w:tabs>
        <w:spacing w:line="360" w:lineRule="auto"/>
        <w:ind w:left="720" w:hanging="720"/>
        <w:rPr>
          <w:rStyle w:val="afc"/>
          <w:sz w:val="28"/>
          <w:szCs w:val="28"/>
        </w:rPr>
      </w:pPr>
      <w:r w:rsidRPr="00486947">
        <w:rPr>
          <w:rStyle w:val="afc"/>
          <w:rFonts w:hint="eastAsia"/>
          <w:sz w:val="28"/>
          <w:szCs w:val="28"/>
        </w:rPr>
        <w:t>明确标准中涉及专利的情况</w:t>
      </w:r>
    </w:p>
    <w:p w:rsidR="0077711C" w:rsidRPr="00486947" w:rsidRDefault="002A4619">
      <w:pPr>
        <w:spacing w:line="360" w:lineRule="auto"/>
        <w:ind w:firstLineChars="200" w:firstLine="480"/>
        <w:rPr>
          <w:rFonts w:ascii="宋体" w:hAnsi="宋体"/>
          <w:sz w:val="24"/>
        </w:rPr>
      </w:pPr>
      <w:r w:rsidRPr="00486947">
        <w:rPr>
          <w:rFonts w:ascii="宋体" w:hAnsi="宋体" w:hint="eastAsia"/>
          <w:sz w:val="24"/>
        </w:rPr>
        <w:t>本标准的主要技术内容及相关测试方法均不涉及专利。</w:t>
      </w:r>
    </w:p>
    <w:p w:rsidR="0077711C" w:rsidRPr="00486947" w:rsidRDefault="002A4619">
      <w:pPr>
        <w:numPr>
          <w:ilvl w:val="0"/>
          <w:numId w:val="3"/>
        </w:numPr>
        <w:tabs>
          <w:tab w:val="clear" w:pos="1676"/>
          <w:tab w:val="left" w:pos="360"/>
          <w:tab w:val="left" w:pos="540"/>
        </w:tabs>
        <w:spacing w:line="360" w:lineRule="auto"/>
        <w:ind w:left="720" w:hanging="720"/>
        <w:rPr>
          <w:rStyle w:val="afc"/>
          <w:sz w:val="28"/>
          <w:szCs w:val="28"/>
        </w:rPr>
      </w:pPr>
      <w:r w:rsidRPr="00486947">
        <w:rPr>
          <w:rStyle w:val="afc"/>
          <w:rFonts w:hint="eastAsia"/>
          <w:sz w:val="28"/>
          <w:szCs w:val="28"/>
        </w:rPr>
        <w:t>预期达到的社会效益、对产业发展的作用等情况</w:t>
      </w:r>
    </w:p>
    <w:p w:rsidR="00527A20" w:rsidRPr="00486947" w:rsidRDefault="002A4619" w:rsidP="00E41874">
      <w:pPr>
        <w:spacing w:line="360" w:lineRule="auto"/>
        <w:ind w:firstLineChars="200" w:firstLine="480"/>
        <w:rPr>
          <w:rFonts w:ascii="宋体" w:hAnsi="宋体"/>
          <w:sz w:val="24"/>
        </w:rPr>
      </w:pPr>
      <w:r w:rsidRPr="00486947">
        <w:rPr>
          <w:rFonts w:ascii="宋体" w:hAnsi="宋体" w:hint="eastAsia"/>
          <w:sz w:val="24"/>
        </w:rPr>
        <w:t>近年来，电动</w:t>
      </w:r>
      <w:r w:rsidR="006F495B" w:rsidRPr="00486947">
        <w:rPr>
          <w:rFonts w:ascii="宋体" w:hAnsi="宋体" w:hint="eastAsia"/>
          <w:sz w:val="24"/>
        </w:rPr>
        <w:t>客车</w:t>
      </w:r>
      <w:r w:rsidR="00527A20" w:rsidRPr="00486947">
        <w:rPr>
          <w:rFonts w:ascii="宋体" w:hAnsi="宋体" w:hint="eastAsia"/>
          <w:sz w:val="24"/>
        </w:rPr>
        <w:t>产业发展</w:t>
      </w:r>
      <w:r w:rsidRPr="00486947">
        <w:rPr>
          <w:rFonts w:ascii="宋体" w:hAnsi="宋体" w:hint="eastAsia"/>
          <w:sz w:val="24"/>
        </w:rPr>
        <w:t>得到了</w:t>
      </w:r>
      <w:r w:rsidR="00527A20" w:rsidRPr="00486947">
        <w:rPr>
          <w:rFonts w:ascii="宋体" w:hAnsi="宋体" w:hint="eastAsia"/>
          <w:sz w:val="24"/>
        </w:rPr>
        <w:t>党中央、国务院的</w:t>
      </w:r>
      <w:r w:rsidR="00823018" w:rsidRPr="00486947">
        <w:rPr>
          <w:rFonts w:ascii="宋体" w:hAnsi="宋体" w:hint="eastAsia"/>
          <w:sz w:val="24"/>
        </w:rPr>
        <w:t>高度重视。</w:t>
      </w:r>
      <w:r w:rsidR="00527A20" w:rsidRPr="00486947">
        <w:rPr>
          <w:rFonts w:ascii="宋体" w:hAnsi="宋体" w:hint="eastAsia"/>
          <w:sz w:val="24"/>
        </w:rPr>
        <w:t>在各方面的共同努力下，近年来，我国电动客车等各类新能源汽车快速发展，推广应用规模和范围不断扩大，为节能减排做出了重要贡献。</w:t>
      </w:r>
    </w:p>
    <w:p w:rsidR="00527A20" w:rsidRPr="00486947" w:rsidRDefault="00CC0AF3" w:rsidP="00E41874">
      <w:pPr>
        <w:spacing w:line="360" w:lineRule="auto"/>
        <w:ind w:firstLineChars="200" w:firstLine="480"/>
        <w:rPr>
          <w:rFonts w:ascii="宋体" w:hAnsi="宋体"/>
          <w:sz w:val="24"/>
        </w:rPr>
      </w:pPr>
      <w:r w:rsidRPr="00486947">
        <w:rPr>
          <w:rFonts w:ascii="宋体" w:hAnsi="宋体" w:hint="eastAsia"/>
          <w:sz w:val="24"/>
        </w:rPr>
        <w:t>《电动客车安全要求》对电动客车的安全性能提出了高于现有标准体系的技术要求，可引导和规范我国电动客车产业健康可持续发展，提高电动客车安全技术水平，建设符合电动客车特点的整车、电池、电机、高压线束等系统的安全条件及测试评价标准体系，</w:t>
      </w:r>
      <w:r w:rsidR="00823018" w:rsidRPr="00486947">
        <w:rPr>
          <w:rFonts w:ascii="宋体" w:hAnsi="宋体" w:hint="eastAsia"/>
          <w:sz w:val="24"/>
        </w:rPr>
        <w:t>可被相关政策引用</w:t>
      </w:r>
      <w:r w:rsidR="00ED2A90" w:rsidRPr="00486947">
        <w:rPr>
          <w:rFonts w:ascii="宋体" w:hAnsi="宋体" w:hint="eastAsia"/>
          <w:sz w:val="24"/>
        </w:rPr>
        <w:t>作为电动汽车市场准入的强制要求</w:t>
      </w:r>
      <w:r w:rsidR="00823018" w:rsidRPr="00486947">
        <w:rPr>
          <w:rFonts w:ascii="宋体" w:hAnsi="宋体" w:hint="eastAsia"/>
          <w:sz w:val="24"/>
        </w:rPr>
        <w:t>。</w:t>
      </w:r>
    </w:p>
    <w:p w:rsidR="0077711C" w:rsidRPr="00486947" w:rsidRDefault="002A4619">
      <w:pPr>
        <w:numPr>
          <w:ilvl w:val="0"/>
          <w:numId w:val="3"/>
        </w:numPr>
        <w:tabs>
          <w:tab w:val="clear" w:pos="1676"/>
          <w:tab w:val="left" w:pos="360"/>
          <w:tab w:val="left" w:pos="540"/>
        </w:tabs>
        <w:spacing w:line="360" w:lineRule="auto"/>
        <w:ind w:left="720" w:hanging="720"/>
        <w:rPr>
          <w:rStyle w:val="afc"/>
          <w:sz w:val="28"/>
          <w:szCs w:val="28"/>
        </w:rPr>
      </w:pPr>
      <w:r w:rsidRPr="00486947">
        <w:rPr>
          <w:rStyle w:val="afc"/>
          <w:rFonts w:hint="eastAsia"/>
          <w:sz w:val="28"/>
          <w:szCs w:val="28"/>
        </w:rPr>
        <w:lastRenderedPageBreak/>
        <w:t>采用国际标准和国外先进标准情况，与国际、国外同类标准水平的对比情况，国内外关键指标对比分析或与测试的国外样品、样机的相关数据对比情况；</w:t>
      </w:r>
    </w:p>
    <w:p w:rsidR="006F495B" w:rsidRPr="00486947" w:rsidRDefault="002A4619" w:rsidP="00CC0AF3">
      <w:pPr>
        <w:pStyle w:val="af4"/>
        <w:rPr>
          <w:sz w:val="24"/>
        </w:rPr>
      </w:pPr>
      <w:r w:rsidRPr="00486947">
        <w:rPr>
          <w:rFonts w:ascii="宋体" w:hint="eastAsia"/>
          <w:sz w:val="24"/>
        </w:rPr>
        <w:t>本标准在</w:t>
      </w:r>
      <w:r w:rsidR="003A5A13" w:rsidRPr="00486947">
        <w:rPr>
          <w:rFonts w:ascii="宋体" w:hint="eastAsia"/>
          <w:sz w:val="24"/>
        </w:rPr>
        <w:t>制定过程中</w:t>
      </w:r>
      <w:r w:rsidR="006F495B" w:rsidRPr="00486947">
        <w:rPr>
          <w:rFonts w:hint="eastAsia"/>
          <w:sz w:val="24"/>
        </w:rPr>
        <w:t>梳理</w:t>
      </w:r>
      <w:r w:rsidR="00CC0AF3" w:rsidRPr="00486947">
        <w:rPr>
          <w:rFonts w:hint="eastAsia"/>
          <w:sz w:val="24"/>
        </w:rPr>
        <w:t>了</w:t>
      </w:r>
      <w:r w:rsidR="006F495B" w:rsidRPr="00486947">
        <w:rPr>
          <w:rFonts w:hint="eastAsia"/>
          <w:sz w:val="24"/>
        </w:rPr>
        <w:t>现有国际标准、传统客车标准、电动汽车整车及零部件相关标准，</w:t>
      </w:r>
      <w:r w:rsidR="00FC58EA" w:rsidRPr="00486947">
        <w:rPr>
          <w:rFonts w:hint="eastAsia"/>
          <w:sz w:val="24"/>
        </w:rPr>
        <w:t>主要</w:t>
      </w:r>
      <w:r w:rsidR="00CC0AF3" w:rsidRPr="00486947">
        <w:rPr>
          <w:rFonts w:hint="eastAsia"/>
          <w:sz w:val="24"/>
        </w:rPr>
        <w:t>参考的</w:t>
      </w:r>
      <w:r w:rsidR="006F495B" w:rsidRPr="00486947">
        <w:rPr>
          <w:rFonts w:hint="eastAsia"/>
          <w:sz w:val="24"/>
        </w:rPr>
        <w:t>标准</w:t>
      </w:r>
      <w:r w:rsidR="00FC58EA" w:rsidRPr="00486947">
        <w:rPr>
          <w:rFonts w:hint="eastAsia"/>
          <w:sz w:val="24"/>
        </w:rPr>
        <w:t>有</w:t>
      </w:r>
      <w:r w:rsidR="00EF12F0" w:rsidRPr="00486947">
        <w:rPr>
          <w:rFonts w:ascii="宋体" w:hint="eastAsia"/>
          <w:sz w:val="24"/>
        </w:rPr>
        <w:t>GB 17578、</w:t>
      </w:r>
      <w:r w:rsidR="00FC58EA" w:rsidRPr="00486947">
        <w:rPr>
          <w:rFonts w:ascii="宋体" w:hint="eastAsia"/>
          <w:sz w:val="24"/>
        </w:rPr>
        <w:t>GB/T 18384.3-2015、</w:t>
      </w:r>
      <w:r w:rsidR="00ED6EED" w:rsidRPr="00486947">
        <w:rPr>
          <w:rFonts w:ascii="宋体" w:cs="宋体"/>
          <w:kern w:val="0"/>
          <w:sz w:val="24"/>
        </w:rPr>
        <w:t>GB/T 18487.1-2015</w:t>
      </w:r>
      <w:r w:rsidR="00ED6EED" w:rsidRPr="00486947">
        <w:rPr>
          <w:rFonts w:ascii="宋体" w:cs="宋体" w:hint="eastAsia"/>
          <w:kern w:val="0"/>
          <w:sz w:val="24"/>
        </w:rPr>
        <w:t>、</w:t>
      </w:r>
      <w:r w:rsidR="00EF12F0" w:rsidRPr="00486947">
        <w:rPr>
          <w:rFonts w:ascii="宋体" w:hint="eastAsia"/>
          <w:sz w:val="24"/>
        </w:rPr>
        <w:t>GB 20071-2006、</w:t>
      </w:r>
      <w:r w:rsidR="00095602">
        <w:rPr>
          <w:rFonts w:ascii="宋体" w:hint="eastAsia"/>
          <w:sz w:val="24"/>
        </w:rPr>
        <w:t>电动汽车安全全球技术法规（</w:t>
      </w:r>
      <w:r w:rsidR="00EF12F0" w:rsidRPr="00486947">
        <w:rPr>
          <w:rFonts w:ascii="宋体" w:hint="eastAsia"/>
          <w:sz w:val="24"/>
        </w:rPr>
        <w:t>EVS-GTR</w:t>
      </w:r>
      <w:r w:rsidR="00095602">
        <w:rPr>
          <w:rFonts w:ascii="宋体" w:hint="eastAsia"/>
          <w:sz w:val="24"/>
        </w:rPr>
        <w:t>）</w:t>
      </w:r>
      <w:r w:rsidR="00FC58EA" w:rsidRPr="00486947">
        <w:rPr>
          <w:rFonts w:asci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5153"/>
      </w:tblGrid>
      <w:tr w:rsidR="00486947" w:rsidRPr="00486947" w:rsidTr="007737E3">
        <w:trPr>
          <w:tblHeader/>
        </w:trPr>
        <w:tc>
          <w:tcPr>
            <w:tcW w:w="817" w:type="dxa"/>
            <w:shd w:val="clear" w:color="auto" w:fill="auto"/>
            <w:vAlign w:val="center"/>
          </w:tcPr>
          <w:p w:rsidR="009B1652" w:rsidRPr="00486947" w:rsidRDefault="009B1652" w:rsidP="00076F00">
            <w:pPr>
              <w:pStyle w:val="af4"/>
              <w:ind w:firstLineChars="0" w:firstLine="0"/>
              <w:jc w:val="center"/>
              <w:rPr>
                <w:rFonts w:ascii="宋体"/>
                <w:sz w:val="24"/>
              </w:rPr>
            </w:pPr>
            <w:r w:rsidRPr="00486947">
              <w:rPr>
                <w:rFonts w:ascii="宋体" w:hint="eastAsia"/>
                <w:sz w:val="24"/>
              </w:rPr>
              <w:t>序号</w:t>
            </w:r>
          </w:p>
        </w:tc>
        <w:tc>
          <w:tcPr>
            <w:tcW w:w="2552" w:type="dxa"/>
            <w:shd w:val="clear" w:color="auto" w:fill="auto"/>
          </w:tcPr>
          <w:p w:rsidR="009B1652" w:rsidRPr="00486947" w:rsidRDefault="009B1652" w:rsidP="000B7958">
            <w:pPr>
              <w:pStyle w:val="af4"/>
              <w:ind w:firstLineChars="0" w:firstLine="0"/>
              <w:jc w:val="center"/>
              <w:rPr>
                <w:rFonts w:ascii="宋体"/>
                <w:sz w:val="24"/>
              </w:rPr>
            </w:pPr>
            <w:r w:rsidRPr="00486947">
              <w:rPr>
                <w:rFonts w:ascii="宋体" w:hint="eastAsia"/>
                <w:sz w:val="24"/>
              </w:rPr>
              <w:t>项目</w:t>
            </w:r>
          </w:p>
        </w:tc>
        <w:tc>
          <w:tcPr>
            <w:tcW w:w="5153" w:type="dxa"/>
            <w:shd w:val="clear" w:color="auto" w:fill="auto"/>
          </w:tcPr>
          <w:p w:rsidR="009B1652" w:rsidRPr="00486947" w:rsidRDefault="009B1652" w:rsidP="000B7958">
            <w:pPr>
              <w:pStyle w:val="af4"/>
              <w:ind w:firstLineChars="0" w:firstLine="0"/>
              <w:jc w:val="center"/>
              <w:rPr>
                <w:rFonts w:ascii="宋体"/>
                <w:sz w:val="24"/>
              </w:rPr>
            </w:pPr>
            <w:r w:rsidRPr="00486947">
              <w:rPr>
                <w:rFonts w:ascii="宋体" w:hint="eastAsia"/>
                <w:sz w:val="24"/>
              </w:rPr>
              <w:t>相关</w:t>
            </w:r>
            <w:r w:rsidRPr="00486947">
              <w:rPr>
                <w:rFonts w:ascii="宋体"/>
                <w:sz w:val="24"/>
              </w:rPr>
              <w:t>标准对比</w:t>
            </w:r>
          </w:p>
        </w:tc>
      </w:tr>
      <w:tr w:rsidR="00486947" w:rsidRPr="00486947" w:rsidTr="00865454">
        <w:tc>
          <w:tcPr>
            <w:tcW w:w="817" w:type="dxa"/>
            <w:shd w:val="clear" w:color="auto" w:fill="auto"/>
            <w:vAlign w:val="center"/>
          </w:tcPr>
          <w:p w:rsidR="009B1652" w:rsidRPr="00486947" w:rsidRDefault="009B1652" w:rsidP="00076F00">
            <w:pPr>
              <w:pStyle w:val="af4"/>
              <w:ind w:firstLineChars="0" w:firstLine="0"/>
              <w:jc w:val="center"/>
              <w:rPr>
                <w:rFonts w:ascii="宋体"/>
                <w:sz w:val="24"/>
              </w:rPr>
            </w:pPr>
            <w:r w:rsidRPr="00486947">
              <w:rPr>
                <w:rFonts w:ascii="宋体" w:hint="eastAsia"/>
                <w:sz w:val="24"/>
              </w:rPr>
              <w:t>1</w:t>
            </w:r>
          </w:p>
        </w:tc>
        <w:tc>
          <w:tcPr>
            <w:tcW w:w="2552" w:type="dxa"/>
            <w:shd w:val="clear" w:color="auto" w:fill="auto"/>
            <w:vAlign w:val="center"/>
          </w:tcPr>
          <w:p w:rsidR="009B1652" w:rsidRPr="00486947" w:rsidRDefault="0087555E" w:rsidP="00865454">
            <w:pPr>
              <w:pStyle w:val="af4"/>
              <w:ind w:firstLineChars="0" w:firstLine="0"/>
              <w:jc w:val="both"/>
              <w:rPr>
                <w:rFonts w:ascii="宋体"/>
                <w:sz w:val="24"/>
              </w:rPr>
            </w:pPr>
            <w:r w:rsidRPr="00486947">
              <w:rPr>
                <w:rFonts w:ascii="宋体" w:hint="eastAsia"/>
                <w:sz w:val="24"/>
              </w:rPr>
              <w:t>4</w:t>
            </w:r>
            <w:r w:rsidR="009B1652" w:rsidRPr="00486947">
              <w:rPr>
                <w:rFonts w:ascii="宋体" w:hint="eastAsia"/>
                <w:sz w:val="24"/>
              </w:rPr>
              <w:t xml:space="preserve">.1.1 </w:t>
            </w:r>
            <w:r w:rsidR="0063581B" w:rsidRPr="00486947">
              <w:rPr>
                <w:rFonts w:ascii="宋体" w:hint="eastAsia"/>
                <w:sz w:val="24"/>
              </w:rPr>
              <w:t>整车涉水要求</w:t>
            </w:r>
          </w:p>
        </w:tc>
        <w:tc>
          <w:tcPr>
            <w:tcW w:w="5153" w:type="dxa"/>
            <w:shd w:val="clear" w:color="auto" w:fill="auto"/>
            <w:vAlign w:val="center"/>
          </w:tcPr>
          <w:p w:rsidR="009B1652" w:rsidRPr="00486947" w:rsidRDefault="00406856" w:rsidP="00865454">
            <w:pPr>
              <w:pStyle w:val="af4"/>
              <w:ind w:firstLineChars="0" w:firstLine="0"/>
              <w:jc w:val="both"/>
              <w:rPr>
                <w:rFonts w:ascii="宋体"/>
                <w:sz w:val="24"/>
              </w:rPr>
            </w:pPr>
            <w:r w:rsidRPr="00486947">
              <w:rPr>
                <w:rFonts w:ascii="宋体" w:hint="eastAsia"/>
                <w:sz w:val="24"/>
              </w:rPr>
              <w:t>综合</w:t>
            </w:r>
            <w:r w:rsidR="009B1652" w:rsidRPr="00486947">
              <w:rPr>
                <w:rFonts w:ascii="宋体" w:hint="eastAsia"/>
                <w:sz w:val="24"/>
              </w:rPr>
              <w:t>GB/T</w:t>
            </w:r>
            <w:r w:rsidR="00FC58EA" w:rsidRPr="00486947">
              <w:rPr>
                <w:rFonts w:ascii="宋体" w:hint="eastAsia"/>
                <w:sz w:val="24"/>
              </w:rPr>
              <w:t xml:space="preserve"> </w:t>
            </w:r>
            <w:r w:rsidR="009B1652" w:rsidRPr="00486947">
              <w:rPr>
                <w:rFonts w:ascii="宋体" w:hint="eastAsia"/>
                <w:sz w:val="24"/>
              </w:rPr>
              <w:t>18384.3</w:t>
            </w:r>
            <w:r w:rsidRPr="00486947">
              <w:rPr>
                <w:rFonts w:ascii="宋体" w:hint="eastAsia"/>
                <w:sz w:val="24"/>
              </w:rPr>
              <w:t>-2015</w:t>
            </w:r>
            <w:r w:rsidR="009B1652" w:rsidRPr="00486947">
              <w:rPr>
                <w:rFonts w:ascii="宋体" w:hint="eastAsia"/>
                <w:sz w:val="24"/>
              </w:rPr>
              <w:t>中</w:t>
            </w:r>
            <w:r w:rsidRPr="00486947">
              <w:rPr>
                <w:rFonts w:ascii="宋体" w:hint="eastAsia"/>
                <w:sz w:val="24"/>
              </w:rPr>
              <w:t>6.7、7.2和8.2.3的要求，同时在涉水深度和总绝缘电阻值方面做了提升要求</w:t>
            </w:r>
            <w:r w:rsidR="009B1652" w:rsidRPr="00486947">
              <w:rPr>
                <w:rFonts w:ascii="宋体" w:hint="eastAsia"/>
                <w:sz w:val="24"/>
              </w:rPr>
              <w:t>。</w:t>
            </w:r>
          </w:p>
        </w:tc>
      </w:tr>
      <w:tr w:rsidR="00486947" w:rsidRPr="00486947" w:rsidTr="00865454">
        <w:tc>
          <w:tcPr>
            <w:tcW w:w="817" w:type="dxa"/>
            <w:shd w:val="clear" w:color="auto" w:fill="auto"/>
            <w:vAlign w:val="center"/>
          </w:tcPr>
          <w:p w:rsidR="009B1652" w:rsidRPr="00486947" w:rsidRDefault="009B1652" w:rsidP="00076F00">
            <w:pPr>
              <w:pStyle w:val="af4"/>
              <w:ind w:firstLineChars="0" w:firstLine="0"/>
              <w:jc w:val="center"/>
              <w:rPr>
                <w:rFonts w:ascii="宋体"/>
                <w:sz w:val="24"/>
              </w:rPr>
            </w:pPr>
            <w:r w:rsidRPr="00486947">
              <w:rPr>
                <w:rFonts w:ascii="宋体" w:hint="eastAsia"/>
                <w:sz w:val="24"/>
              </w:rPr>
              <w:t>2</w:t>
            </w:r>
          </w:p>
        </w:tc>
        <w:tc>
          <w:tcPr>
            <w:tcW w:w="2552" w:type="dxa"/>
            <w:shd w:val="clear" w:color="auto" w:fill="auto"/>
            <w:vAlign w:val="center"/>
          </w:tcPr>
          <w:p w:rsidR="009B1652" w:rsidRPr="00486947" w:rsidRDefault="009A59CC" w:rsidP="00865454">
            <w:pPr>
              <w:pStyle w:val="af4"/>
              <w:ind w:firstLineChars="0" w:firstLine="0"/>
              <w:jc w:val="both"/>
              <w:rPr>
                <w:rFonts w:ascii="宋体"/>
                <w:sz w:val="24"/>
              </w:rPr>
            </w:pPr>
            <w:r w:rsidRPr="00486947">
              <w:rPr>
                <w:rFonts w:ascii="宋体" w:hint="eastAsia"/>
                <w:sz w:val="24"/>
              </w:rPr>
              <w:t>4</w:t>
            </w:r>
            <w:r w:rsidR="009B1652" w:rsidRPr="00486947">
              <w:rPr>
                <w:rFonts w:ascii="宋体" w:hint="eastAsia"/>
                <w:sz w:val="24"/>
              </w:rPr>
              <w:t xml:space="preserve">.1.2 </w:t>
            </w:r>
            <w:r w:rsidRPr="00486947">
              <w:rPr>
                <w:rFonts w:ascii="宋体" w:hint="eastAsia"/>
                <w:sz w:val="24"/>
              </w:rPr>
              <w:t>B级电压部件防护等级要求</w:t>
            </w:r>
          </w:p>
        </w:tc>
        <w:tc>
          <w:tcPr>
            <w:tcW w:w="5153" w:type="dxa"/>
            <w:shd w:val="clear" w:color="auto" w:fill="auto"/>
            <w:vAlign w:val="center"/>
          </w:tcPr>
          <w:p w:rsidR="009B1652" w:rsidRPr="00486947" w:rsidRDefault="00A62ECA" w:rsidP="00865454">
            <w:pPr>
              <w:pStyle w:val="af4"/>
              <w:ind w:firstLineChars="0" w:firstLine="0"/>
              <w:jc w:val="both"/>
              <w:rPr>
                <w:rFonts w:ascii="宋体"/>
                <w:sz w:val="24"/>
              </w:rPr>
            </w:pPr>
            <w:r w:rsidRPr="00486947">
              <w:rPr>
                <w:rFonts w:ascii="宋体" w:hint="eastAsia"/>
                <w:sz w:val="24"/>
              </w:rPr>
              <w:t>新增</w:t>
            </w:r>
            <w:r w:rsidR="009B1652" w:rsidRPr="00486947">
              <w:rPr>
                <w:rFonts w:ascii="宋体" w:hint="eastAsia"/>
                <w:sz w:val="24"/>
              </w:rPr>
              <w:t>。</w:t>
            </w:r>
          </w:p>
        </w:tc>
      </w:tr>
      <w:tr w:rsidR="00486947" w:rsidRPr="00486947" w:rsidTr="00865454">
        <w:tc>
          <w:tcPr>
            <w:tcW w:w="817" w:type="dxa"/>
            <w:shd w:val="clear" w:color="auto" w:fill="auto"/>
            <w:vAlign w:val="center"/>
          </w:tcPr>
          <w:p w:rsidR="009B1652" w:rsidRPr="00486947" w:rsidRDefault="009B1652" w:rsidP="00076F00">
            <w:pPr>
              <w:pStyle w:val="af4"/>
              <w:ind w:firstLineChars="0" w:firstLine="0"/>
              <w:jc w:val="center"/>
              <w:rPr>
                <w:rFonts w:ascii="宋体"/>
                <w:sz w:val="24"/>
              </w:rPr>
            </w:pPr>
            <w:r w:rsidRPr="00486947">
              <w:rPr>
                <w:rFonts w:ascii="宋体" w:hint="eastAsia"/>
                <w:sz w:val="24"/>
              </w:rPr>
              <w:t>3</w:t>
            </w:r>
          </w:p>
        </w:tc>
        <w:tc>
          <w:tcPr>
            <w:tcW w:w="2552" w:type="dxa"/>
            <w:shd w:val="clear" w:color="auto" w:fill="auto"/>
            <w:vAlign w:val="center"/>
          </w:tcPr>
          <w:p w:rsidR="009B1652" w:rsidRPr="00486947" w:rsidRDefault="005E0FBD" w:rsidP="00865454">
            <w:pPr>
              <w:pStyle w:val="af4"/>
              <w:ind w:firstLineChars="0" w:firstLine="0"/>
              <w:jc w:val="both"/>
              <w:rPr>
                <w:rFonts w:ascii="宋体"/>
                <w:sz w:val="24"/>
              </w:rPr>
            </w:pPr>
            <w:r w:rsidRPr="00486947">
              <w:rPr>
                <w:rFonts w:ascii="宋体" w:hint="eastAsia"/>
                <w:sz w:val="24"/>
              </w:rPr>
              <w:t>4</w:t>
            </w:r>
            <w:r w:rsidR="009B1652" w:rsidRPr="00486947">
              <w:rPr>
                <w:rFonts w:ascii="宋体" w:hint="eastAsia"/>
                <w:sz w:val="24"/>
              </w:rPr>
              <w:t>.1.3</w:t>
            </w:r>
            <w:r w:rsidR="00700159" w:rsidRPr="00486947">
              <w:rPr>
                <w:rFonts w:ascii="宋体" w:hint="eastAsia"/>
                <w:sz w:val="24"/>
              </w:rPr>
              <w:t xml:space="preserve"> </w:t>
            </w:r>
            <w:r w:rsidRPr="00486947">
              <w:rPr>
                <w:rFonts w:ascii="宋体" w:hint="eastAsia"/>
                <w:sz w:val="24"/>
              </w:rPr>
              <w:t>整车浸水要求</w:t>
            </w:r>
          </w:p>
        </w:tc>
        <w:tc>
          <w:tcPr>
            <w:tcW w:w="5153" w:type="dxa"/>
            <w:shd w:val="clear" w:color="auto" w:fill="auto"/>
            <w:vAlign w:val="center"/>
          </w:tcPr>
          <w:p w:rsidR="009B1652" w:rsidRPr="00486947" w:rsidRDefault="00F4573B" w:rsidP="00865454">
            <w:pPr>
              <w:pStyle w:val="af4"/>
              <w:ind w:firstLineChars="0" w:firstLine="0"/>
              <w:jc w:val="both"/>
              <w:rPr>
                <w:rFonts w:ascii="宋体"/>
                <w:sz w:val="24"/>
              </w:rPr>
            </w:pPr>
            <w:r w:rsidRPr="00486947">
              <w:rPr>
                <w:rFonts w:ascii="宋体" w:hint="eastAsia"/>
                <w:sz w:val="24"/>
              </w:rPr>
              <w:t>新增</w:t>
            </w:r>
            <w:r w:rsidR="00A62ECA" w:rsidRPr="00486947">
              <w:rPr>
                <w:rFonts w:ascii="宋体" w:hint="eastAsia"/>
                <w:sz w:val="24"/>
              </w:rPr>
              <w:t>。</w:t>
            </w:r>
          </w:p>
        </w:tc>
      </w:tr>
      <w:tr w:rsidR="00486947" w:rsidRPr="00486947" w:rsidTr="00865454">
        <w:tc>
          <w:tcPr>
            <w:tcW w:w="817" w:type="dxa"/>
            <w:shd w:val="clear" w:color="auto" w:fill="auto"/>
            <w:vAlign w:val="center"/>
          </w:tcPr>
          <w:p w:rsidR="009B1652" w:rsidRPr="00486947" w:rsidRDefault="009B1652" w:rsidP="00076F00">
            <w:pPr>
              <w:pStyle w:val="af4"/>
              <w:ind w:firstLineChars="0" w:firstLine="0"/>
              <w:jc w:val="center"/>
              <w:rPr>
                <w:rFonts w:ascii="宋体"/>
                <w:sz w:val="24"/>
              </w:rPr>
            </w:pPr>
            <w:r w:rsidRPr="00486947">
              <w:rPr>
                <w:rFonts w:ascii="宋体" w:hint="eastAsia"/>
                <w:sz w:val="24"/>
              </w:rPr>
              <w:t>4</w:t>
            </w:r>
          </w:p>
        </w:tc>
        <w:tc>
          <w:tcPr>
            <w:tcW w:w="2552" w:type="dxa"/>
            <w:shd w:val="clear" w:color="auto" w:fill="auto"/>
            <w:vAlign w:val="center"/>
          </w:tcPr>
          <w:p w:rsidR="009B1652" w:rsidRPr="00486947" w:rsidRDefault="0056603A" w:rsidP="00865454">
            <w:pPr>
              <w:pStyle w:val="af4"/>
              <w:ind w:firstLineChars="0" w:firstLine="0"/>
              <w:jc w:val="both"/>
              <w:rPr>
                <w:rFonts w:ascii="宋体"/>
                <w:sz w:val="24"/>
              </w:rPr>
            </w:pPr>
            <w:r w:rsidRPr="00486947">
              <w:rPr>
                <w:rFonts w:ascii="宋体" w:hint="eastAsia"/>
                <w:sz w:val="24"/>
              </w:rPr>
              <w:t>4</w:t>
            </w:r>
            <w:r w:rsidR="009B1652" w:rsidRPr="00486947">
              <w:rPr>
                <w:rFonts w:ascii="宋体" w:hint="eastAsia"/>
                <w:sz w:val="24"/>
              </w:rPr>
              <w:t>.</w:t>
            </w:r>
            <w:r w:rsidRPr="00486947">
              <w:rPr>
                <w:rFonts w:ascii="宋体" w:hint="eastAsia"/>
                <w:sz w:val="24"/>
              </w:rPr>
              <w:t>2.</w:t>
            </w:r>
            <w:r w:rsidR="009B1652" w:rsidRPr="00486947">
              <w:rPr>
                <w:rFonts w:ascii="宋体" w:hint="eastAsia"/>
                <w:sz w:val="24"/>
              </w:rPr>
              <w:t>1</w:t>
            </w:r>
            <w:r w:rsidR="00700159" w:rsidRPr="00486947">
              <w:rPr>
                <w:rFonts w:ascii="宋体" w:hint="eastAsia"/>
                <w:sz w:val="24"/>
              </w:rPr>
              <w:t xml:space="preserve"> </w:t>
            </w:r>
            <w:r w:rsidRPr="00486947">
              <w:rPr>
                <w:rFonts w:ascii="宋体" w:hint="eastAsia"/>
                <w:sz w:val="24"/>
              </w:rPr>
              <w:t>B级电压部件阻燃性能要求</w:t>
            </w:r>
          </w:p>
        </w:tc>
        <w:tc>
          <w:tcPr>
            <w:tcW w:w="5153" w:type="dxa"/>
            <w:shd w:val="clear" w:color="auto" w:fill="auto"/>
            <w:vAlign w:val="center"/>
          </w:tcPr>
          <w:p w:rsidR="009B1652" w:rsidRPr="00486947" w:rsidRDefault="00F14DD5" w:rsidP="00865454">
            <w:pPr>
              <w:pStyle w:val="af4"/>
              <w:ind w:firstLineChars="0" w:firstLine="0"/>
              <w:jc w:val="both"/>
              <w:rPr>
                <w:rFonts w:ascii="宋体"/>
                <w:sz w:val="24"/>
              </w:rPr>
            </w:pPr>
            <w:r w:rsidRPr="00486947">
              <w:rPr>
                <w:rFonts w:ascii="宋体" w:hint="eastAsia"/>
                <w:sz w:val="24"/>
              </w:rPr>
              <w:t>新增。</w:t>
            </w:r>
          </w:p>
        </w:tc>
      </w:tr>
      <w:tr w:rsidR="00486947" w:rsidRPr="00486947" w:rsidTr="00865454">
        <w:tc>
          <w:tcPr>
            <w:tcW w:w="817" w:type="dxa"/>
            <w:shd w:val="clear" w:color="auto" w:fill="auto"/>
            <w:vAlign w:val="center"/>
          </w:tcPr>
          <w:p w:rsidR="009B1652" w:rsidRPr="00486947" w:rsidRDefault="009B1652" w:rsidP="00076F00">
            <w:pPr>
              <w:pStyle w:val="af4"/>
              <w:ind w:firstLineChars="0" w:firstLine="0"/>
              <w:jc w:val="center"/>
              <w:rPr>
                <w:rFonts w:ascii="宋体"/>
                <w:sz w:val="24"/>
              </w:rPr>
            </w:pPr>
            <w:r w:rsidRPr="00486947">
              <w:rPr>
                <w:rFonts w:ascii="宋体" w:hint="eastAsia"/>
                <w:sz w:val="24"/>
              </w:rPr>
              <w:t>5</w:t>
            </w:r>
          </w:p>
        </w:tc>
        <w:tc>
          <w:tcPr>
            <w:tcW w:w="2552" w:type="dxa"/>
            <w:shd w:val="clear" w:color="auto" w:fill="auto"/>
            <w:vAlign w:val="center"/>
          </w:tcPr>
          <w:p w:rsidR="009B1652" w:rsidRPr="00486947" w:rsidRDefault="00700159" w:rsidP="00865454">
            <w:pPr>
              <w:pStyle w:val="af4"/>
              <w:ind w:firstLineChars="0" w:firstLine="0"/>
              <w:jc w:val="both"/>
              <w:rPr>
                <w:rFonts w:ascii="宋体"/>
                <w:sz w:val="24"/>
              </w:rPr>
            </w:pPr>
            <w:r w:rsidRPr="00486947">
              <w:rPr>
                <w:rFonts w:ascii="宋体" w:hint="eastAsia"/>
                <w:sz w:val="24"/>
              </w:rPr>
              <w:t>4</w:t>
            </w:r>
            <w:r w:rsidR="009B1652" w:rsidRPr="00486947">
              <w:rPr>
                <w:rFonts w:ascii="宋体" w:hint="eastAsia"/>
                <w:sz w:val="24"/>
              </w:rPr>
              <w:t>.2</w:t>
            </w:r>
            <w:r w:rsidRPr="00486947">
              <w:rPr>
                <w:rFonts w:ascii="宋体" w:hint="eastAsia"/>
                <w:sz w:val="24"/>
              </w:rPr>
              <w:t>.2</w:t>
            </w:r>
            <w:r w:rsidR="009B1652" w:rsidRPr="00486947">
              <w:rPr>
                <w:rFonts w:ascii="宋体" w:hint="eastAsia"/>
                <w:sz w:val="24"/>
              </w:rPr>
              <w:t xml:space="preserve"> </w:t>
            </w:r>
            <w:r w:rsidRPr="00486947">
              <w:rPr>
                <w:rFonts w:ascii="宋体" w:hint="eastAsia"/>
                <w:sz w:val="24"/>
              </w:rPr>
              <w:t>可充电储能系统（或安装舱体）与客舱间阻燃隔热要求</w:t>
            </w:r>
          </w:p>
        </w:tc>
        <w:tc>
          <w:tcPr>
            <w:tcW w:w="5153" w:type="dxa"/>
            <w:shd w:val="clear" w:color="auto" w:fill="auto"/>
            <w:vAlign w:val="center"/>
          </w:tcPr>
          <w:p w:rsidR="009B1652" w:rsidRPr="00486947" w:rsidRDefault="00FC58EA" w:rsidP="00865454">
            <w:pPr>
              <w:pStyle w:val="af4"/>
              <w:ind w:firstLineChars="0" w:firstLine="0"/>
              <w:jc w:val="both"/>
              <w:rPr>
                <w:rFonts w:ascii="宋体"/>
                <w:sz w:val="24"/>
              </w:rPr>
            </w:pPr>
            <w:r w:rsidRPr="00486947">
              <w:rPr>
                <w:rFonts w:ascii="宋体" w:hint="eastAsia"/>
                <w:sz w:val="24"/>
              </w:rPr>
              <w:t>新增。</w:t>
            </w:r>
          </w:p>
        </w:tc>
      </w:tr>
      <w:tr w:rsidR="00486947" w:rsidRPr="00486947" w:rsidTr="00865454">
        <w:tc>
          <w:tcPr>
            <w:tcW w:w="817" w:type="dxa"/>
            <w:shd w:val="clear" w:color="auto" w:fill="auto"/>
            <w:vAlign w:val="center"/>
          </w:tcPr>
          <w:p w:rsidR="009B1652" w:rsidRPr="00486947" w:rsidRDefault="009B1652" w:rsidP="00076F00">
            <w:pPr>
              <w:pStyle w:val="af4"/>
              <w:ind w:firstLineChars="0" w:firstLine="0"/>
              <w:jc w:val="center"/>
              <w:rPr>
                <w:rFonts w:ascii="宋体"/>
                <w:sz w:val="24"/>
              </w:rPr>
            </w:pPr>
            <w:r w:rsidRPr="00486947">
              <w:rPr>
                <w:rFonts w:ascii="宋体" w:hint="eastAsia"/>
                <w:sz w:val="24"/>
              </w:rPr>
              <w:t>6</w:t>
            </w:r>
          </w:p>
        </w:tc>
        <w:tc>
          <w:tcPr>
            <w:tcW w:w="2552" w:type="dxa"/>
            <w:shd w:val="clear" w:color="auto" w:fill="auto"/>
            <w:vAlign w:val="center"/>
          </w:tcPr>
          <w:p w:rsidR="009B1652" w:rsidRPr="00486947" w:rsidRDefault="00700159">
            <w:pPr>
              <w:pStyle w:val="af4"/>
              <w:ind w:firstLineChars="0" w:firstLine="0"/>
              <w:jc w:val="both"/>
              <w:rPr>
                <w:rFonts w:ascii="宋体"/>
                <w:sz w:val="24"/>
              </w:rPr>
            </w:pPr>
            <w:r w:rsidRPr="00486947">
              <w:rPr>
                <w:rFonts w:ascii="宋体" w:hint="eastAsia"/>
                <w:sz w:val="24"/>
              </w:rPr>
              <w:t>4</w:t>
            </w:r>
            <w:r w:rsidR="009B1652" w:rsidRPr="00486947">
              <w:rPr>
                <w:rFonts w:ascii="宋体" w:hint="eastAsia"/>
                <w:sz w:val="24"/>
              </w:rPr>
              <w:t>.</w:t>
            </w:r>
            <w:r w:rsidRPr="00486947">
              <w:rPr>
                <w:rFonts w:ascii="宋体" w:hint="eastAsia"/>
                <w:sz w:val="24"/>
              </w:rPr>
              <w:t>3.</w:t>
            </w:r>
            <w:r w:rsidR="009B1652" w:rsidRPr="00486947">
              <w:rPr>
                <w:rFonts w:ascii="宋体" w:hint="eastAsia"/>
                <w:sz w:val="24"/>
              </w:rPr>
              <w:t xml:space="preserve">1 </w:t>
            </w:r>
            <w:r w:rsidR="00AC50CE">
              <w:rPr>
                <w:rFonts w:ascii="宋体" w:hint="eastAsia"/>
                <w:sz w:val="24"/>
              </w:rPr>
              <w:t>蓄电池</w:t>
            </w:r>
            <w:r w:rsidR="00AC50CE">
              <w:rPr>
                <w:rFonts w:ascii="宋体"/>
                <w:sz w:val="24"/>
              </w:rPr>
              <w:t>系统最小管理</w:t>
            </w:r>
            <w:bookmarkStart w:id="16" w:name="_GoBack"/>
            <w:r w:rsidR="00AC50CE">
              <w:rPr>
                <w:rFonts w:ascii="宋体" w:hint="eastAsia"/>
                <w:sz w:val="24"/>
              </w:rPr>
              <w:t>单元</w:t>
            </w:r>
            <w:r w:rsidR="00AC50CE">
              <w:rPr>
                <w:rFonts w:ascii="宋体"/>
                <w:sz w:val="24"/>
              </w:rPr>
              <w:t>热</w:t>
            </w:r>
            <w:bookmarkEnd w:id="16"/>
            <w:r w:rsidRPr="00486947">
              <w:rPr>
                <w:rFonts w:ascii="宋体" w:hint="eastAsia"/>
                <w:sz w:val="24"/>
              </w:rPr>
              <w:t>失控</w:t>
            </w:r>
          </w:p>
        </w:tc>
        <w:tc>
          <w:tcPr>
            <w:tcW w:w="5153" w:type="dxa"/>
            <w:shd w:val="clear" w:color="auto" w:fill="auto"/>
            <w:vAlign w:val="center"/>
          </w:tcPr>
          <w:p w:rsidR="009B1652" w:rsidRPr="00486947" w:rsidRDefault="002C2136" w:rsidP="00865454">
            <w:pPr>
              <w:pStyle w:val="af4"/>
              <w:ind w:firstLineChars="0" w:firstLine="0"/>
              <w:jc w:val="both"/>
              <w:rPr>
                <w:rFonts w:ascii="宋体"/>
                <w:sz w:val="24"/>
              </w:rPr>
            </w:pPr>
            <w:r w:rsidRPr="00486947">
              <w:rPr>
                <w:rFonts w:ascii="宋体" w:hint="eastAsia"/>
                <w:sz w:val="24"/>
              </w:rPr>
              <w:t>参考</w:t>
            </w:r>
            <w:r w:rsidR="009B1652" w:rsidRPr="00486947">
              <w:rPr>
                <w:rFonts w:ascii="宋体"/>
                <w:sz w:val="24"/>
              </w:rPr>
              <w:t>EVS-GTR</w:t>
            </w:r>
            <w:r w:rsidRPr="00486947">
              <w:rPr>
                <w:rFonts w:ascii="宋体" w:hint="eastAsia"/>
                <w:sz w:val="24"/>
              </w:rPr>
              <w:t>。</w:t>
            </w:r>
          </w:p>
        </w:tc>
      </w:tr>
      <w:tr w:rsidR="00486947" w:rsidRPr="00486947" w:rsidTr="00865454">
        <w:tc>
          <w:tcPr>
            <w:tcW w:w="817" w:type="dxa"/>
            <w:shd w:val="clear" w:color="auto" w:fill="auto"/>
            <w:vAlign w:val="center"/>
          </w:tcPr>
          <w:p w:rsidR="009B1652" w:rsidRPr="00486947" w:rsidRDefault="008C35CC" w:rsidP="00076F00">
            <w:pPr>
              <w:pStyle w:val="af4"/>
              <w:ind w:firstLineChars="0" w:firstLine="0"/>
              <w:jc w:val="center"/>
              <w:rPr>
                <w:rFonts w:ascii="宋体"/>
                <w:sz w:val="24"/>
              </w:rPr>
            </w:pPr>
            <w:r>
              <w:rPr>
                <w:rFonts w:ascii="宋体" w:hint="eastAsia"/>
                <w:sz w:val="24"/>
              </w:rPr>
              <w:t>7</w:t>
            </w:r>
          </w:p>
        </w:tc>
        <w:tc>
          <w:tcPr>
            <w:tcW w:w="2552" w:type="dxa"/>
            <w:shd w:val="clear" w:color="auto" w:fill="auto"/>
            <w:vAlign w:val="center"/>
          </w:tcPr>
          <w:p w:rsidR="009B1652" w:rsidRPr="00486947" w:rsidRDefault="007C4944" w:rsidP="00865454">
            <w:pPr>
              <w:pStyle w:val="af4"/>
              <w:ind w:firstLineChars="0" w:firstLine="0"/>
              <w:jc w:val="both"/>
              <w:rPr>
                <w:rFonts w:ascii="宋体"/>
                <w:sz w:val="24"/>
              </w:rPr>
            </w:pPr>
            <w:r w:rsidRPr="00486947">
              <w:rPr>
                <w:rFonts w:ascii="宋体" w:hint="eastAsia"/>
                <w:sz w:val="24"/>
              </w:rPr>
              <w:t>4</w:t>
            </w:r>
            <w:r w:rsidR="009B1652" w:rsidRPr="00486947">
              <w:rPr>
                <w:rFonts w:ascii="宋体" w:hint="eastAsia"/>
                <w:sz w:val="24"/>
              </w:rPr>
              <w:t>.</w:t>
            </w:r>
            <w:r w:rsidRPr="00486947">
              <w:rPr>
                <w:rFonts w:ascii="宋体" w:hint="eastAsia"/>
                <w:sz w:val="24"/>
              </w:rPr>
              <w:t>3</w:t>
            </w:r>
            <w:r w:rsidR="009B1652" w:rsidRPr="00486947">
              <w:rPr>
                <w:rFonts w:ascii="宋体" w:hint="eastAsia"/>
                <w:sz w:val="24"/>
              </w:rPr>
              <w:t>.</w:t>
            </w:r>
            <w:r w:rsidR="008C35CC">
              <w:rPr>
                <w:rFonts w:ascii="宋体" w:hint="eastAsia"/>
                <w:sz w:val="24"/>
              </w:rPr>
              <w:t>2</w:t>
            </w:r>
            <w:r w:rsidR="008C35CC" w:rsidRPr="00486947">
              <w:rPr>
                <w:rFonts w:ascii="宋体" w:hint="eastAsia"/>
                <w:sz w:val="24"/>
              </w:rPr>
              <w:t xml:space="preserve"> </w:t>
            </w:r>
            <w:r w:rsidRPr="00486947">
              <w:rPr>
                <w:rFonts w:ascii="宋体" w:hint="eastAsia"/>
                <w:sz w:val="24"/>
              </w:rPr>
              <w:t>可充电储能系统内</w:t>
            </w:r>
            <w:r w:rsidR="0027358E" w:rsidRPr="00486947">
              <w:rPr>
                <w:rFonts w:ascii="宋体" w:hint="eastAsia"/>
                <w:sz w:val="24"/>
              </w:rPr>
              <w:t>零部件</w:t>
            </w:r>
            <w:r w:rsidRPr="00486947">
              <w:rPr>
                <w:rFonts w:ascii="宋体" w:hint="eastAsia"/>
                <w:sz w:val="24"/>
              </w:rPr>
              <w:t>材料阻燃要求</w:t>
            </w:r>
          </w:p>
        </w:tc>
        <w:tc>
          <w:tcPr>
            <w:tcW w:w="5153" w:type="dxa"/>
            <w:shd w:val="clear" w:color="auto" w:fill="auto"/>
            <w:vAlign w:val="center"/>
          </w:tcPr>
          <w:p w:rsidR="009B1652" w:rsidRPr="00486947" w:rsidRDefault="009B1652" w:rsidP="00865454">
            <w:pPr>
              <w:pStyle w:val="af4"/>
              <w:ind w:firstLineChars="0" w:firstLine="0"/>
              <w:jc w:val="both"/>
              <w:rPr>
                <w:rFonts w:ascii="宋体"/>
                <w:sz w:val="24"/>
              </w:rPr>
            </w:pPr>
            <w:r w:rsidRPr="00486947">
              <w:rPr>
                <w:rFonts w:ascii="宋体"/>
                <w:sz w:val="24"/>
              </w:rPr>
              <w:t>新增</w:t>
            </w:r>
            <w:r w:rsidR="002C2136" w:rsidRPr="00486947">
              <w:rPr>
                <w:rFonts w:ascii="宋体" w:hint="eastAsia"/>
                <w:sz w:val="24"/>
              </w:rPr>
              <w:t>。</w:t>
            </w:r>
          </w:p>
        </w:tc>
      </w:tr>
      <w:tr w:rsidR="00486947" w:rsidRPr="00486947" w:rsidTr="00865454">
        <w:tc>
          <w:tcPr>
            <w:tcW w:w="817" w:type="dxa"/>
            <w:shd w:val="clear" w:color="auto" w:fill="auto"/>
            <w:vAlign w:val="center"/>
          </w:tcPr>
          <w:p w:rsidR="000B7958" w:rsidRPr="00486947" w:rsidRDefault="008C35CC" w:rsidP="00076F00">
            <w:pPr>
              <w:pStyle w:val="af4"/>
              <w:ind w:firstLineChars="0" w:firstLine="0"/>
              <w:jc w:val="center"/>
              <w:rPr>
                <w:rFonts w:ascii="宋体"/>
                <w:sz w:val="24"/>
              </w:rPr>
            </w:pPr>
            <w:r>
              <w:rPr>
                <w:rFonts w:ascii="宋体" w:hint="eastAsia"/>
                <w:sz w:val="24"/>
              </w:rPr>
              <w:t>8</w:t>
            </w:r>
          </w:p>
        </w:tc>
        <w:tc>
          <w:tcPr>
            <w:tcW w:w="2552" w:type="dxa"/>
            <w:shd w:val="clear" w:color="auto" w:fill="auto"/>
            <w:vAlign w:val="center"/>
          </w:tcPr>
          <w:p w:rsidR="000B7958" w:rsidRPr="00486947" w:rsidRDefault="000B7958" w:rsidP="00865454">
            <w:pPr>
              <w:pStyle w:val="af4"/>
              <w:ind w:firstLineChars="0" w:firstLine="0"/>
              <w:jc w:val="both"/>
              <w:rPr>
                <w:rFonts w:ascii="宋体"/>
                <w:sz w:val="24"/>
              </w:rPr>
            </w:pPr>
            <w:r w:rsidRPr="00486947">
              <w:rPr>
                <w:rFonts w:ascii="宋体" w:hint="eastAsia"/>
                <w:sz w:val="24"/>
              </w:rPr>
              <w:t>4.3.</w:t>
            </w:r>
            <w:r w:rsidR="008C35CC">
              <w:rPr>
                <w:rFonts w:ascii="宋体" w:hint="eastAsia"/>
                <w:sz w:val="24"/>
              </w:rPr>
              <w:t>3</w:t>
            </w:r>
            <w:r w:rsidR="008C35CC" w:rsidRPr="00486947">
              <w:rPr>
                <w:rFonts w:ascii="宋体" w:hint="eastAsia"/>
                <w:sz w:val="24"/>
              </w:rPr>
              <w:t xml:space="preserve"> </w:t>
            </w:r>
            <w:r w:rsidRPr="00486947">
              <w:rPr>
                <w:rFonts w:ascii="宋体" w:hint="eastAsia"/>
                <w:sz w:val="24"/>
              </w:rPr>
              <w:t>安装舱体隔离要求</w:t>
            </w:r>
          </w:p>
        </w:tc>
        <w:tc>
          <w:tcPr>
            <w:tcW w:w="5153" w:type="dxa"/>
            <w:shd w:val="clear" w:color="auto" w:fill="auto"/>
            <w:vAlign w:val="center"/>
          </w:tcPr>
          <w:p w:rsidR="000B7958" w:rsidRPr="00486947" w:rsidRDefault="002C2136" w:rsidP="00865454">
            <w:pPr>
              <w:pStyle w:val="af4"/>
              <w:ind w:firstLineChars="0" w:firstLine="0"/>
              <w:jc w:val="both"/>
              <w:rPr>
                <w:rFonts w:ascii="宋体"/>
                <w:sz w:val="24"/>
              </w:rPr>
            </w:pPr>
            <w:r w:rsidRPr="00486947">
              <w:rPr>
                <w:rFonts w:ascii="宋体" w:hint="eastAsia"/>
                <w:sz w:val="24"/>
              </w:rPr>
              <w:t>新增。</w:t>
            </w:r>
          </w:p>
        </w:tc>
      </w:tr>
      <w:tr w:rsidR="00486947" w:rsidRPr="00486947" w:rsidTr="00865454">
        <w:tc>
          <w:tcPr>
            <w:tcW w:w="817" w:type="dxa"/>
            <w:shd w:val="clear" w:color="auto" w:fill="auto"/>
            <w:vAlign w:val="center"/>
          </w:tcPr>
          <w:p w:rsidR="000B7958" w:rsidRPr="00486947" w:rsidRDefault="008C35CC" w:rsidP="008C35CC">
            <w:pPr>
              <w:pStyle w:val="af4"/>
              <w:ind w:firstLineChars="0" w:firstLine="0"/>
              <w:jc w:val="center"/>
              <w:rPr>
                <w:rFonts w:ascii="宋体"/>
                <w:sz w:val="24"/>
              </w:rPr>
            </w:pPr>
            <w:r>
              <w:rPr>
                <w:rFonts w:ascii="宋体" w:hint="eastAsia"/>
                <w:sz w:val="24"/>
              </w:rPr>
              <w:t>9</w:t>
            </w:r>
          </w:p>
        </w:tc>
        <w:tc>
          <w:tcPr>
            <w:tcW w:w="2552" w:type="dxa"/>
            <w:shd w:val="clear" w:color="auto" w:fill="auto"/>
            <w:vAlign w:val="center"/>
          </w:tcPr>
          <w:p w:rsidR="000B7958" w:rsidRPr="00486947" w:rsidRDefault="000B7958" w:rsidP="00865454">
            <w:pPr>
              <w:pStyle w:val="af4"/>
              <w:ind w:firstLineChars="0" w:firstLine="0"/>
              <w:jc w:val="both"/>
              <w:rPr>
                <w:rFonts w:ascii="宋体"/>
                <w:sz w:val="24"/>
              </w:rPr>
            </w:pPr>
            <w:r w:rsidRPr="00486947">
              <w:rPr>
                <w:rFonts w:ascii="宋体" w:hint="eastAsia"/>
                <w:sz w:val="24"/>
              </w:rPr>
              <w:t>4.3.</w:t>
            </w:r>
            <w:r w:rsidR="008C35CC">
              <w:rPr>
                <w:rFonts w:ascii="宋体" w:hint="eastAsia"/>
                <w:sz w:val="24"/>
              </w:rPr>
              <w:t>4</w:t>
            </w:r>
            <w:r w:rsidR="008C35CC" w:rsidRPr="00486947">
              <w:rPr>
                <w:rFonts w:ascii="宋体" w:hint="eastAsia"/>
                <w:sz w:val="24"/>
              </w:rPr>
              <w:t xml:space="preserve"> </w:t>
            </w:r>
            <w:r w:rsidRPr="00486947">
              <w:rPr>
                <w:rFonts w:ascii="宋体" w:hint="eastAsia"/>
                <w:sz w:val="24"/>
              </w:rPr>
              <w:t>断开装置要求</w:t>
            </w:r>
          </w:p>
        </w:tc>
        <w:tc>
          <w:tcPr>
            <w:tcW w:w="5153" w:type="dxa"/>
            <w:shd w:val="clear" w:color="auto" w:fill="auto"/>
            <w:vAlign w:val="center"/>
          </w:tcPr>
          <w:p w:rsidR="000B7958" w:rsidRPr="00486947" w:rsidRDefault="002C2136" w:rsidP="00865454">
            <w:pPr>
              <w:pStyle w:val="af4"/>
              <w:ind w:firstLineChars="0" w:firstLine="0"/>
              <w:jc w:val="both"/>
              <w:rPr>
                <w:rFonts w:ascii="宋体"/>
                <w:sz w:val="24"/>
              </w:rPr>
            </w:pPr>
            <w:r w:rsidRPr="00486947">
              <w:rPr>
                <w:rFonts w:ascii="宋体" w:hint="eastAsia"/>
                <w:sz w:val="24"/>
              </w:rPr>
              <w:t>新增。</w:t>
            </w:r>
          </w:p>
        </w:tc>
      </w:tr>
      <w:tr w:rsidR="00486947" w:rsidRPr="00486947" w:rsidTr="00865454">
        <w:tc>
          <w:tcPr>
            <w:tcW w:w="817" w:type="dxa"/>
            <w:shd w:val="clear" w:color="auto" w:fill="auto"/>
            <w:vAlign w:val="center"/>
          </w:tcPr>
          <w:p w:rsidR="000B7958" w:rsidRPr="00486947" w:rsidRDefault="008C35CC" w:rsidP="008C35CC">
            <w:pPr>
              <w:pStyle w:val="af4"/>
              <w:ind w:firstLineChars="0" w:firstLine="0"/>
              <w:jc w:val="center"/>
              <w:rPr>
                <w:rFonts w:ascii="宋体"/>
                <w:sz w:val="24"/>
              </w:rPr>
            </w:pPr>
            <w:r w:rsidRPr="00486947">
              <w:rPr>
                <w:rFonts w:ascii="宋体" w:hint="eastAsia"/>
                <w:sz w:val="24"/>
              </w:rPr>
              <w:t>1</w:t>
            </w:r>
            <w:r>
              <w:rPr>
                <w:rFonts w:ascii="宋体" w:hint="eastAsia"/>
                <w:sz w:val="24"/>
              </w:rPr>
              <w:t>0</w:t>
            </w:r>
          </w:p>
        </w:tc>
        <w:tc>
          <w:tcPr>
            <w:tcW w:w="2552" w:type="dxa"/>
            <w:shd w:val="clear" w:color="auto" w:fill="auto"/>
            <w:vAlign w:val="center"/>
          </w:tcPr>
          <w:p w:rsidR="000B7958" w:rsidRPr="00486947" w:rsidRDefault="000B7958" w:rsidP="00865454">
            <w:pPr>
              <w:pStyle w:val="af4"/>
              <w:ind w:firstLineChars="0" w:firstLine="0"/>
              <w:jc w:val="both"/>
              <w:rPr>
                <w:rFonts w:ascii="宋体"/>
                <w:sz w:val="24"/>
              </w:rPr>
            </w:pPr>
            <w:r w:rsidRPr="00486947">
              <w:rPr>
                <w:rFonts w:ascii="宋体" w:hint="eastAsia"/>
                <w:sz w:val="24"/>
              </w:rPr>
              <w:t>4.3.</w:t>
            </w:r>
            <w:r w:rsidR="008C35CC">
              <w:rPr>
                <w:rFonts w:ascii="宋体" w:hint="eastAsia"/>
                <w:sz w:val="24"/>
              </w:rPr>
              <w:t>5</w:t>
            </w:r>
            <w:r w:rsidR="008C35CC" w:rsidRPr="00486947">
              <w:rPr>
                <w:rFonts w:ascii="宋体" w:hint="eastAsia"/>
                <w:sz w:val="24"/>
              </w:rPr>
              <w:t xml:space="preserve"> </w:t>
            </w:r>
            <w:r w:rsidRPr="00486947">
              <w:rPr>
                <w:rFonts w:ascii="宋体" w:hint="eastAsia"/>
                <w:sz w:val="24"/>
              </w:rPr>
              <w:t>泄压透气装置要求</w:t>
            </w:r>
          </w:p>
        </w:tc>
        <w:tc>
          <w:tcPr>
            <w:tcW w:w="5153" w:type="dxa"/>
            <w:shd w:val="clear" w:color="auto" w:fill="auto"/>
            <w:vAlign w:val="center"/>
          </w:tcPr>
          <w:p w:rsidR="000B7958" w:rsidRPr="00486947" w:rsidRDefault="002C2136" w:rsidP="00865454">
            <w:pPr>
              <w:pStyle w:val="af4"/>
              <w:ind w:firstLineChars="0" w:firstLine="0"/>
              <w:jc w:val="both"/>
              <w:rPr>
                <w:rFonts w:ascii="宋体"/>
                <w:sz w:val="24"/>
              </w:rPr>
            </w:pPr>
            <w:r w:rsidRPr="00486947">
              <w:rPr>
                <w:rFonts w:ascii="宋体" w:hint="eastAsia"/>
                <w:sz w:val="24"/>
              </w:rPr>
              <w:t>新增。</w:t>
            </w:r>
          </w:p>
        </w:tc>
      </w:tr>
      <w:tr w:rsidR="00486947" w:rsidRPr="00486947" w:rsidTr="00865454">
        <w:tc>
          <w:tcPr>
            <w:tcW w:w="817" w:type="dxa"/>
            <w:shd w:val="clear" w:color="auto" w:fill="auto"/>
            <w:vAlign w:val="center"/>
          </w:tcPr>
          <w:p w:rsidR="000B7958" w:rsidRPr="00486947" w:rsidRDefault="008C35CC" w:rsidP="008C35CC">
            <w:pPr>
              <w:pStyle w:val="af4"/>
              <w:ind w:firstLineChars="0" w:firstLine="0"/>
              <w:jc w:val="center"/>
              <w:rPr>
                <w:rFonts w:ascii="宋体"/>
                <w:sz w:val="24"/>
              </w:rPr>
            </w:pPr>
            <w:r w:rsidRPr="00486947">
              <w:rPr>
                <w:rFonts w:ascii="宋体" w:hint="eastAsia"/>
                <w:sz w:val="24"/>
              </w:rPr>
              <w:lastRenderedPageBreak/>
              <w:t>1</w:t>
            </w:r>
            <w:r>
              <w:rPr>
                <w:rFonts w:ascii="宋体" w:hint="eastAsia"/>
                <w:sz w:val="24"/>
              </w:rPr>
              <w:t>1</w:t>
            </w:r>
          </w:p>
        </w:tc>
        <w:tc>
          <w:tcPr>
            <w:tcW w:w="2552" w:type="dxa"/>
            <w:shd w:val="clear" w:color="auto" w:fill="auto"/>
            <w:vAlign w:val="center"/>
          </w:tcPr>
          <w:p w:rsidR="000B7958" w:rsidRPr="00486947" w:rsidRDefault="000B7958" w:rsidP="00865454">
            <w:pPr>
              <w:pStyle w:val="af4"/>
              <w:ind w:firstLineChars="0" w:firstLine="0"/>
              <w:jc w:val="both"/>
              <w:rPr>
                <w:rFonts w:ascii="宋体"/>
                <w:sz w:val="24"/>
              </w:rPr>
            </w:pPr>
            <w:r w:rsidRPr="00486947">
              <w:rPr>
                <w:rFonts w:ascii="宋体" w:hint="eastAsia"/>
                <w:sz w:val="24"/>
              </w:rPr>
              <w:t>4.4.1 制动信号优先</w:t>
            </w:r>
          </w:p>
        </w:tc>
        <w:tc>
          <w:tcPr>
            <w:tcW w:w="5153" w:type="dxa"/>
            <w:shd w:val="clear" w:color="auto" w:fill="auto"/>
            <w:vAlign w:val="center"/>
          </w:tcPr>
          <w:p w:rsidR="000B7958" w:rsidRPr="00486947" w:rsidRDefault="002C2136" w:rsidP="00865454">
            <w:pPr>
              <w:pStyle w:val="af4"/>
              <w:ind w:firstLineChars="0" w:firstLine="0"/>
              <w:jc w:val="both"/>
              <w:rPr>
                <w:rFonts w:ascii="宋体"/>
                <w:sz w:val="24"/>
              </w:rPr>
            </w:pPr>
            <w:r w:rsidRPr="00486947">
              <w:rPr>
                <w:rFonts w:ascii="宋体" w:hint="eastAsia"/>
                <w:sz w:val="24"/>
              </w:rPr>
              <w:t>新增。</w:t>
            </w:r>
          </w:p>
        </w:tc>
      </w:tr>
      <w:tr w:rsidR="00486947" w:rsidRPr="00486947" w:rsidTr="00865454">
        <w:tc>
          <w:tcPr>
            <w:tcW w:w="817" w:type="dxa"/>
            <w:shd w:val="clear" w:color="auto" w:fill="auto"/>
            <w:vAlign w:val="center"/>
          </w:tcPr>
          <w:p w:rsidR="009B1652" w:rsidRPr="00486947" w:rsidRDefault="008C35CC" w:rsidP="008C35CC">
            <w:pPr>
              <w:pStyle w:val="af4"/>
              <w:ind w:firstLineChars="0" w:firstLine="0"/>
              <w:jc w:val="center"/>
              <w:rPr>
                <w:rFonts w:ascii="宋体"/>
                <w:sz w:val="24"/>
              </w:rPr>
            </w:pPr>
            <w:r w:rsidRPr="00486947">
              <w:rPr>
                <w:rFonts w:ascii="宋体" w:hint="eastAsia"/>
                <w:sz w:val="24"/>
              </w:rPr>
              <w:t>1</w:t>
            </w:r>
            <w:r>
              <w:rPr>
                <w:rFonts w:ascii="宋体" w:hint="eastAsia"/>
                <w:sz w:val="24"/>
              </w:rPr>
              <w:t>2</w:t>
            </w:r>
          </w:p>
        </w:tc>
        <w:tc>
          <w:tcPr>
            <w:tcW w:w="2552" w:type="dxa"/>
            <w:shd w:val="clear" w:color="auto" w:fill="auto"/>
            <w:vAlign w:val="center"/>
          </w:tcPr>
          <w:p w:rsidR="009B1652" w:rsidRPr="00486947" w:rsidRDefault="000B7958" w:rsidP="00865454">
            <w:pPr>
              <w:pStyle w:val="af4"/>
              <w:ind w:firstLineChars="0" w:firstLine="0"/>
              <w:jc w:val="both"/>
              <w:rPr>
                <w:rFonts w:ascii="宋体"/>
                <w:sz w:val="24"/>
              </w:rPr>
            </w:pPr>
            <w:r w:rsidRPr="00486947">
              <w:rPr>
                <w:rFonts w:ascii="宋体" w:hint="eastAsia"/>
                <w:sz w:val="24"/>
              </w:rPr>
              <w:t>4.4.2 行驶中断电要求</w:t>
            </w:r>
          </w:p>
        </w:tc>
        <w:tc>
          <w:tcPr>
            <w:tcW w:w="5153" w:type="dxa"/>
            <w:shd w:val="clear" w:color="auto" w:fill="auto"/>
            <w:vAlign w:val="center"/>
          </w:tcPr>
          <w:p w:rsidR="009B1652" w:rsidRPr="00486947" w:rsidRDefault="002C2136" w:rsidP="00865454">
            <w:pPr>
              <w:pStyle w:val="af4"/>
              <w:ind w:firstLineChars="0" w:firstLine="0"/>
              <w:jc w:val="both"/>
              <w:rPr>
                <w:rFonts w:ascii="宋体"/>
                <w:sz w:val="24"/>
              </w:rPr>
            </w:pPr>
            <w:r w:rsidRPr="00486947">
              <w:rPr>
                <w:rFonts w:ascii="宋体" w:hint="eastAsia"/>
                <w:sz w:val="24"/>
              </w:rPr>
              <w:t>新增。</w:t>
            </w:r>
          </w:p>
        </w:tc>
      </w:tr>
      <w:tr w:rsidR="00486947" w:rsidRPr="00486947" w:rsidTr="00865454">
        <w:tc>
          <w:tcPr>
            <w:tcW w:w="817" w:type="dxa"/>
            <w:shd w:val="clear" w:color="auto" w:fill="auto"/>
            <w:vAlign w:val="center"/>
          </w:tcPr>
          <w:p w:rsidR="009B1652" w:rsidRPr="00486947" w:rsidRDefault="008C35CC" w:rsidP="008C35CC">
            <w:pPr>
              <w:pStyle w:val="af4"/>
              <w:ind w:firstLineChars="0" w:firstLine="0"/>
              <w:jc w:val="center"/>
              <w:rPr>
                <w:rFonts w:ascii="宋体"/>
                <w:sz w:val="24"/>
              </w:rPr>
            </w:pPr>
            <w:r w:rsidRPr="00486947">
              <w:rPr>
                <w:rFonts w:ascii="宋体" w:hint="eastAsia"/>
                <w:sz w:val="24"/>
              </w:rPr>
              <w:t>1</w:t>
            </w:r>
            <w:r>
              <w:rPr>
                <w:rFonts w:ascii="宋体" w:hint="eastAsia"/>
                <w:sz w:val="24"/>
              </w:rPr>
              <w:t>3</w:t>
            </w:r>
          </w:p>
        </w:tc>
        <w:tc>
          <w:tcPr>
            <w:tcW w:w="2552" w:type="dxa"/>
            <w:shd w:val="clear" w:color="auto" w:fill="auto"/>
            <w:vAlign w:val="center"/>
          </w:tcPr>
          <w:p w:rsidR="009B1652" w:rsidRPr="00486947" w:rsidRDefault="000B7958" w:rsidP="00865454">
            <w:pPr>
              <w:pStyle w:val="af4"/>
              <w:ind w:firstLineChars="0" w:firstLine="0"/>
              <w:jc w:val="both"/>
              <w:rPr>
                <w:rFonts w:ascii="宋体"/>
                <w:sz w:val="24"/>
              </w:rPr>
            </w:pPr>
            <w:r w:rsidRPr="00486947">
              <w:rPr>
                <w:rFonts w:ascii="宋体" w:hint="eastAsia"/>
                <w:sz w:val="24"/>
              </w:rPr>
              <w:t>4.5.1 充电接口安全要求</w:t>
            </w:r>
          </w:p>
        </w:tc>
        <w:tc>
          <w:tcPr>
            <w:tcW w:w="5153" w:type="dxa"/>
            <w:shd w:val="clear" w:color="auto" w:fill="auto"/>
            <w:vAlign w:val="center"/>
          </w:tcPr>
          <w:p w:rsidR="009B1652" w:rsidRPr="00486947" w:rsidRDefault="009B1652" w:rsidP="00865454">
            <w:pPr>
              <w:pStyle w:val="af4"/>
              <w:ind w:firstLineChars="0" w:firstLine="0"/>
              <w:jc w:val="both"/>
              <w:rPr>
                <w:rFonts w:ascii="宋体"/>
                <w:sz w:val="24"/>
              </w:rPr>
            </w:pPr>
            <w:r w:rsidRPr="00486947">
              <w:rPr>
                <w:rFonts w:ascii="宋体"/>
                <w:sz w:val="24"/>
              </w:rPr>
              <w:t>新增</w:t>
            </w:r>
            <w:r w:rsidR="002C2136" w:rsidRPr="00486947">
              <w:rPr>
                <w:rFonts w:ascii="宋体" w:hint="eastAsia"/>
                <w:sz w:val="24"/>
              </w:rPr>
              <w:t>。</w:t>
            </w:r>
          </w:p>
        </w:tc>
      </w:tr>
      <w:tr w:rsidR="00486947" w:rsidRPr="00486947" w:rsidTr="00865454">
        <w:tc>
          <w:tcPr>
            <w:tcW w:w="817" w:type="dxa"/>
            <w:shd w:val="clear" w:color="auto" w:fill="auto"/>
            <w:vAlign w:val="center"/>
          </w:tcPr>
          <w:p w:rsidR="009B1652" w:rsidRPr="00486947" w:rsidRDefault="008C35CC" w:rsidP="008C35CC">
            <w:pPr>
              <w:pStyle w:val="af4"/>
              <w:ind w:firstLineChars="0" w:firstLine="0"/>
              <w:jc w:val="center"/>
              <w:rPr>
                <w:rFonts w:ascii="宋体"/>
                <w:sz w:val="24"/>
              </w:rPr>
            </w:pPr>
            <w:r w:rsidRPr="00486947">
              <w:rPr>
                <w:rFonts w:ascii="宋体" w:hint="eastAsia"/>
                <w:sz w:val="24"/>
              </w:rPr>
              <w:t>1</w:t>
            </w:r>
            <w:r>
              <w:rPr>
                <w:rFonts w:ascii="宋体" w:hint="eastAsia"/>
                <w:sz w:val="24"/>
              </w:rPr>
              <w:t>4</w:t>
            </w:r>
          </w:p>
        </w:tc>
        <w:tc>
          <w:tcPr>
            <w:tcW w:w="2552" w:type="dxa"/>
            <w:shd w:val="clear" w:color="auto" w:fill="auto"/>
            <w:vAlign w:val="center"/>
          </w:tcPr>
          <w:p w:rsidR="009B1652" w:rsidRPr="00486947" w:rsidRDefault="000B7958" w:rsidP="00865454">
            <w:pPr>
              <w:pStyle w:val="af4"/>
              <w:ind w:firstLineChars="0" w:firstLine="0"/>
              <w:jc w:val="both"/>
              <w:rPr>
                <w:rFonts w:ascii="宋体"/>
                <w:sz w:val="24"/>
              </w:rPr>
            </w:pPr>
            <w:r w:rsidRPr="00486947">
              <w:rPr>
                <w:rFonts w:ascii="宋体" w:hint="eastAsia"/>
                <w:sz w:val="24"/>
              </w:rPr>
              <w:t>4.5.2充电插座温度监控</w:t>
            </w:r>
          </w:p>
        </w:tc>
        <w:tc>
          <w:tcPr>
            <w:tcW w:w="5153" w:type="dxa"/>
            <w:shd w:val="clear" w:color="auto" w:fill="auto"/>
            <w:vAlign w:val="center"/>
          </w:tcPr>
          <w:p w:rsidR="009B1652" w:rsidRPr="00486947" w:rsidRDefault="00540705" w:rsidP="00865454">
            <w:pPr>
              <w:pStyle w:val="af4"/>
              <w:ind w:firstLineChars="0" w:firstLine="0"/>
              <w:jc w:val="both"/>
              <w:rPr>
                <w:rFonts w:ascii="宋体"/>
                <w:sz w:val="24"/>
              </w:rPr>
            </w:pPr>
            <w:r w:rsidRPr="00486947">
              <w:rPr>
                <w:rFonts w:ascii="宋体" w:cs="宋体" w:hint="eastAsia"/>
                <w:kern w:val="0"/>
                <w:sz w:val="24"/>
              </w:rPr>
              <w:t>参考</w:t>
            </w:r>
            <w:r w:rsidRPr="00486947">
              <w:rPr>
                <w:rFonts w:ascii="宋体" w:cs="宋体"/>
                <w:kern w:val="0"/>
                <w:sz w:val="24"/>
              </w:rPr>
              <w:t>GB/T 18487.1-2015</w:t>
            </w:r>
            <w:r w:rsidRPr="00486947">
              <w:rPr>
                <w:rFonts w:ascii="宋体" w:cs="宋体" w:hint="eastAsia"/>
                <w:kern w:val="0"/>
                <w:sz w:val="24"/>
              </w:rPr>
              <w:t>，</w:t>
            </w:r>
            <w:r w:rsidR="009B1652" w:rsidRPr="00486947">
              <w:rPr>
                <w:rFonts w:ascii="宋体"/>
                <w:sz w:val="24"/>
              </w:rPr>
              <w:t>新增</w:t>
            </w:r>
            <w:r w:rsidRPr="00486947">
              <w:rPr>
                <w:rFonts w:ascii="宋体" w:hint="eastAsia"/>
                <w:sz w:val="24"/>
              </w:rPr>
              <w:t>车辆</w:t>
            </w:r>
            <w:r w:rsidR="00ED6EED" w:rsidRPr="00486947">
              <w:rPr>
                <w:rFonts w:ascii="宋体" w:hint="eastAsia"/>
                <w:sz w:val="24"/>
              </w:rPr>
              <w:t>本身的</w:t>
            </w:r>
            <w:r w:rsidR="00B92CBB" w:rsidRPr="00486947">
              <w:rPr>
                <w:rFonts w:ascii="宋体" w:hint="eastAsia"/>
                <w:sz w:val="24"/>
              </w:rPr>
              <w:t>充电插座需有温度监控装置。</w:t>
            </w:r>
          </w:p>
        </w:tc>
      </w:tr>
      <w:tr w:rsidR="00486947" w:rsidRPr="00486947" w:rsidTr="00865454">
        <w:tc>
          <w:tcPr>
            <w:tcW w:w="817" w:type="dxa"/>
            <w:shd w:val="clear" w:color="auto" w:fill="auto"/>
            <w:vAlign w:val="center"/>
          </w:tcPr>
          <w:p w:rsidR="009B1652" w:rsidRPr="00486947" w:rsidRDefault="008C35CC" w:rsidP="008C35CC">
            <w:pPr>
              <w:pStyle w:val="af4"/>
              <w:ind w:firstLineChars="0" w:firstLine="0"/>
              <w:jc w:val="center"/>
              <w:rPr>
                <w:rFonts w:ascii="宋体"/>
                <w:sz w:val="24"/>
              </w:rPr>
            </w:pPr>
            <w:r w:rsidRPr="00486947">
              <w:rPr>
                <w:rFonts w:ascii="宋体" w:hint="eastAsia"/>
                <w:sz w:val="24"/>
              </w:rPr>
              <w:t>1</w:t>
            </w:r>
            <w:r>
              <w:rPr>
                <w:rFonts w:ascii="宋体" w:hint="eastAsia"/>
                <w:sz w:val="24"/>
              </w:rPr>
              <w:t>5</w:t>
            </w:r>
          </w:p>
        </w:tc>
        <w:tc>
          <w:tcPr>
            <w:tcW w:w="2552" w:type="dxa"/>
            <w:shd w:val="clear" w:color="auto" w:fill="auto"/>
            <w:vAlign w:val="center"/>
          </w:tcPr>
          <w:p w:rsidR="009B1652" w:rsidRPr="00486947" w:rsidRDefault="00076F00" w:rsidP="00865454">
            <w:pPr>
              <w:pStyle w:val="af4"/>
              <w:ind w:firstLineChars="0" w:firstLine="0"/>
              <w:jc w:val="both"/>
              <w:rPr>
                <w:rFonts w:ascii="宋体"/>
                <w:sz w:val="24"/>
              </w:rPr>
            </w:pPr>
            <w:r w:rsidRPr="00486947">
              <w:rPr>
                <w:rFonts w:ascii="宋体" w:hint="eastAsia"/>
                <w:sz w:val="24"/>
              </w:rPr>
              <w:t>4.6.1 车辆碰撞安全要求</w:t>
            </w:r>
          </w:p>
        </w:tc>
        <w:tc>
          <w:tcPr>
            <w:tcW w:w="5153" w:type="dxa"/>
            <w:shd w:val="clear" w:color="auto" w:fill="auto"/>
            <w:vAlign w:val="center"/>
          </w:tcPr>
          <w:p w:rsidR="009B1652" w:rsidRPr="00486947" w:rsidRDefault="00955420" w:rsidP="00865454">
            <w:pPr>
              <w:pStyle w:val="af4"/>
              <w:ind w:firstLineChars="0" w:firstLine="0"/>
              <w:jc w:val="both"/>
              <w:rPr>
                <w:rFonts w:ascii="宋体"/>
                <w:sz w:val="24"/>
              </w:rPr>
            </w:pPr>
            <w:r w:rsidRPr="00486947">
              <w:rPr>
                <w:rFonts w:ascii="宋体" w:hint="eastAsia"/>
                <w:sz w:val="24"/>
              </w:rPr>
              <w:t>参考GB 20071-2006制定，将整车碰撞试验引入电动客车。</w:t>
            </w:r>
          </w:p>
        </w:tc>
      </w:tr>
      <w:tr w:rsidR="00486947" w:rsidRPr="00486947" w:rsidTr="00865454">
        <w:tc>
          <w:tcPr>
            <w:tcW w:w="817" w:type="dxa"/>
            <w:shd w:val="clear" w:color="auto" w:fill="auto"/>
            <w:vAlign w:val="center"/>
          </w:tcPr>
          <w:p w:rsidR="009B1652" w:rsidRPr="00486947" w:rsidRDefault="008C35CC" w:rsidP="008C35CC">
            <w:pPr>
              <w:pStyle w:val="af4"/>
              <w:ind w:firstLineChars="0" w:firstLine="0"/>
              <w:jc w:val="center"/>
              <w:rPr>
                <w:rFonts w:ascii="宋体"/>
                <w:sz w:val="24"/>
              </w:rPr>
            </w:pPr>
            <w:r w:rsidRPr="00486947">
              <w:rPr>
                <w:rFonts w:ascii="宋体" w:hint="eastAsia"/>
                <w:sz w:val="24"/>
              </w:rPr>
              <w:t>1</w:t>
            </w:r>
            <w:r>
              <w:rPr>
                <w:rFonts w:ascii="宋体" w:hint="eastAsia"/>
                <w:sz w:val="24"/>
              </w:rPr>
              <w:t>6</w:t>
            </w:r>
          </w:p>
        </w:tc>
        <w:tc>
          <w:tcPr>
            <w:tcW w:w="2552" w:type="dxa"/>
            <w:shd w:val="clear" w:color="auto" w:fill="auto"/>
            <w:vAlign w:val="center"/>
          </w:tcPr>
          <w:p w:rsidR="009B1652" w:rsidRPr="00486947" w:rsidRDefault="00076F00" w:rsidP="00865454">
            <w:pPr>
              <w:pStyle w:val="af4"/>
              <w:ind w:firstLineChars="0" w:firstLine="0"/>
              <w:jc w:val="both"/>
              <w:rPr>
                <w:rFonts w:ascii="宋体"/>
                <w:sz w:val="24"/>
              </w:rPr>
            </w:pPr>
            <w:r w:rsidRPr="00486947">
              <w:rPr>
                <w:rFonts w:ascii="宋体" w:hint="eastAsia"/>
                <w:sz w:val="24"/>
              </w:rPr>
              <w:t>4.6.2 车辆上部结构安全要求</w:t>
            </w:r>
          </w:p>
        </w:tc>
        <w:tc>
          <w:tcPr>
            <w:tcW w:w="5153" w:type="dxa"/>
            <w:shd w:val="clear" w:color="auto" w:fill="auto"/>
            <w:vAlign w:val="center"/>
          </w:tcPr>
          <w:p w:rsidR="009B1652" w:rsidRPr="00486947" w:rsidRDefault="00955420" w:rsidP="00865454">
            <w:pPr>
              <w:pStyle w:val="af4"/>
              <w:ind w:firstLineChars="0" w:firstLine="0"/>
              <w:jc w:val="both"/>
              <w:rPr>
                <w:rFonts w:ascii="宋体"/>
                <w:sz w:val="24"/>
              </w:rPr>
            </w:pPr>
            <w:r w:rsidRPr="00486947">
              <w:rPr>
                <w:rFonts w:ascii="宋体" w:hint="eastAsia"/>
                <w:sz w:val="24"/>
              </w:rPr>
              <w:t>参考GB 17578执行，规定电动客车进行上部结构强度验证时需带电进行试验。</w:t>
            </w:r>
          </w:p>
        </w:tc>
      </w:tr>
      <w:tr w:rsidR="00486947" w:rsidRPr="00486947" w:rsidTr="00865454">
        <w:tc>
          <w:tcPr>
            <w:tcW w:w="817" w:type="dxa"/>
            <w:shd w:val="clear" w:color="auto" w:fill="auto"/>
            <w:vAlign w:val="center"/>
          </w:tcPr>
          <w:p w:rsidR="009B1652" w:rsidRPr="00486947" w:rsidRDefault="008C35CC" w:rsidP="008C35CC">
            <w:pPr>
              <w:pStyle w:val="af4"/>
              <w:ind w:firstLineChars="0" w:firstLine="0"/>
              <w:jc w:val="center"/>
              <w:rPr>
                <w:rFonts w:ascii="宋体"/>
                <w:sz w:val="24"/>
              </w:rPr>
            </w:pPr>
            <w:r w:rsidRPr="00486947">
              <w:rPr>
                <w:rFonts w:ascii="宋体" w:hint="eastAsia"/>
                <w:sz w:val="24"/>
              </w:rPr>
              <w:t>1</w:t>
            </w:r>
            <w:r>
              <w:rPr>
                <w:rFonts w:ascii="宋体" w:hint="eastAsia"/>
                <w:sz w:val="24"/>
              </w:rPr>
              <w:t>7</w:t>
            </w:r>
          </w:p>
        </w:tc>
        <w:tc>
          <w:tcPr>
            <w:tcW w:w="2552" w:type="dxa"/>
            <w:shd w:val="clear" w:color="auto" w:fill="auto"/>
            <w:vAlign w:val="center"/>
          </w:tcPr>
          <w:p w:rsidR="009B1652" w:rsidRPr="00486947" w:rsidRDefault="00076F00" w:rsidP="00865454">
            <w:pPr>
              <w:pStyle w:val="af4"/>
              <w:ind w:firstLineChars="0" w:firstLine="0"/>
              <w:jc w:val="both"/>
              <w:rPr>
                <w:rFonts w:ascii="宋体"/>
                <w:sz w:val="24"/>
              </w:rPr>
            </w:pPr>
            <w:r w:rsidRPr="00486947">
              <w:rPr>
                <w:rFonts w:ascii="宋体" w:hint="eastAsia"/>
                <w:sz w:val="24"/>
              </w:rPr>
              <w:t>4.6.3车辆结构安全视同原则</w:t>
            </w:r>
          </w:p>
        </w:tc>
        <w:tc>
          <w:tcPr>
            <w:tcW w:w="5153" w:type="dxa"/>
            <w:shd w:val="clear" w:color="auto" w:fill="auto"/>
            <w:vAlign w:val="center"/>
          </w:tcPr>
          <w:p w:rsidR="009B1652" w:rsidRPr="00486947" w:rsidRDefault="009B1652" w:rsidP="00865454">
            <w:pPr>
              <w:pStyle w:val="af4"/>
              <w:ind w:firstLineChars="0" w:firstLine="0"/>
              <w:jc w:val="both"/>
              <w:rPr>
                <w:rFonts w:ascii="宋体"/>
                <w:sz w:val="24"/>
              </w:rPr>
            </w:pPr>
            <w:r w:rsidRPr="00486947">
              <w:rPr>
                <w:rFonts w:ascii="宋体"/>
                <w:sz w:val="24"/>
              </w:rPr>
              <w:t>新增</w:t>
            </w:r>
            <w:r w:rsidR="00EF12F0" w:rsidRPr="00486947">
              <w:rPr>
                <w:rFonts w:ascii="宋体" w:hint="eastAsia"/>
                <w:sz w:val="24"/>
              </w:rPr>
              <w:t>。</w:t>
            </w:r>
          </w:p>
        </w:tc>
      </w:tr>
    </w:tbl>
    <w:p w:rsidR="0077711C" w:rsidRPr="00486947" w:rsidRDefault="002A4619">
      <w:pPr>
        <w:numPr>
          <w:ilvl w:val="0"/>
          <w:numId w:val="3"/>
        </w:numPr>
        <w:tabs>
          <w:tab w:val="clear" w:pos="1676"/>
          <w:tab w:val="left" w:pos="360"/>
          <w:tab w:val="left" w:pos="540"/>
        </w:tabs>
        <w:spacing w:line="360" w:lineRule="auto"/>
        <w:ind w:left="720" w:hanging="720"/>
        <w:rPr>
          <w:rStyle w:val="afc"/>
          <w:sz w:val="28"/>
          <w:szCs w:val="28"/>
        </w:rPr>
      </w:pPr>
      <w:r w:rsidRPr="00486947">
        <w:rPr>
          <w:rStyle w:val="afc"/>
          <w:rFonts w:hint="eastAsia"/>
          <w:sz w:val="28"/>
          <w:szCs w:val="28"/>
        </w:rPr>
        <w:t>在标准体系中的位置，与现行相关法律、法规、规章及标准，特别是强制性标准的协调性；</w:t>
      </w:r>
    </w:p>
    <w:p w:rsidR="0090637E" w:rsidRPr="00486947" w:rsidRDefault="0090637E" w:rsidP="0064799B">
      <w:pPr>
        <w:pStyle w:val="af4"/>
        <w:rPr>
          <w:rFonts w:ascii="宋体"/>
          <w:sz w:val="24"/>
        </w:rPr>
      </w:pPr>
      <w:r w:rsidRPr="00486947">
        <w:rPr>
          <w:rFonts w:ascii="宋体" w:hint="eastAsia"/>
          <w:sz w:val="24"/>
        </w:rPr>
        <w:t>本标准是电动</w:t>
      </w:r>
      <w:r w:rsidR="00005C29" w:rsidRPr="00486947">
        <w:rPr>
          <w:rFonts w:ascii="宋体" w:hint="eastAsia"/>
          <w:sz w:val="24"/>
        </w:rPr>
        <w:t>客车</w:t>
      </w:r>
      <w:r w:rsidR="002A4619" w:rsidRPr="00486947">
        <w:rPr>
          <w:rFonts w:ascii="宋体" w:hint="eastAsia"/>
          <w:sz w:val="24"/>
        </w:rPr>
        <w:t>国家</w:t>
      </w:r>
      <w:r w:rsidR="00ED2A90" w:rsidRPr="00486947">
        <w:rPr>
          <w:rFonts w:ascii="宋体" w:hint="eastAsia"/>
          <w:sz w:val="24"/>
        </w:rPr>
        <w:t>强制性</w:t>
      </w:r>
      <w:r w:rsidR="002A4619" w:rsidRPr="00486947">
        <w:rPr>
          <w:rFonts w:ascii="宋体" w:hint="eastAsia"/>
          <w:sz w:val="24"/>
        </w:rPr>
        <w:t>标准，</w:t>
      </w:r>
      <w:r w:rsidRPr="00486947">
        <w:rPr>
          <w:rFonts w:ascii="宋体" w:hint="eastAsia"/>
          <w:sz w:val="24"/>
        </w:rPr>
        <w:t>起草过程中充分考虑国内外现有相关标准的统一和协调。</w:t>
      </w:r>
    </w:p>
    <w:p w:rsidR="00ED054B" w:rsidRPr="00486947" w:rsidRDefault="002A4619" w:rsidP="00ED054B">
      <w:pPr>
        <w:numPr>
          <w:ilvl w:val="0"/>
          <w:numId w:val="3"/>
        </w:numPr>
        <w:tabs>
          <w:tab w:val="clear" w:pos="1676"/>
          <w:tab w:val="left" w:pos="360"/>
          <w:tab w:val="left" w:pos="540"/>
        </w:tabs>
        <w:spacing w:line="360" w:lineRule="auto"/>
        <w:ind w:left="720" w:hanging="720"/>
        <w:rPr>
          <w:rStyle w:val="afc"/>
          <w:rFonts w:ascii="黑体" w:eastAsia="黑体"/>
          <w:sz w:val="28"/>
          <w:szCs w:val="28"/>
        </w:rPr>
      </w:pPr>
      <w:r w:rsidRPr="00486947">
        <w:rPr>
          <w:rStyle w:val="afc"/>
          <w:rFonts w:ascii="黑体" w:eastAsia="黑体" w:hint="eastAsia"/>
          <w:sz w:val="28"/>
          <w:szCs w:val="28"/>
        </w:rPr>
        <w:t>重大分歧意见的处理经过和依据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486947" w:rsidRPr="00486947" w:rsidTr="006F495B">
        <w:tc>
          <w:tcPr>
            <w:tcW w:w="4261" w:type="dxa"/>
          </w:tcPr>
          <w:p w:rsidR="006F495B" w:rsidRPr="00486947" w:rsidRDefault="006F495B" w:rsidP="0030003C">
            <w:pPr>
              <w:widowControl/>
              <w:spacing w:line="306" w:lineRule="atLeast"/>
              <w:jc w:val="center"/>
              <w:rPr>
                <w:rFonts w:ascii="宋体" w:hAnsi="宋体" w:cs="宋体"/>
                <w:b/>
                <w:noProof/>
                <w:spacing w:val="6"/>
                <w:kern w:val="0"/>
                <w:sz w:val="24"/>
                <w:szCs w:val="21"/>
              </w:rPr>
            </w:pPr>
            <w:r w:rsidRPr="00486947">
              <w:rPr>
                <w:rFonts w:ascii="宋体" w:hAnsi="宋体" w:cs="宋体" w:hint="eastAsia"/>
                <w:b/>
                <w:noProof/>
                <w:spacing w:val="6"/>
                <w:kern w:val="0"/>
                <w:sz w:val="24"/>
                <w:szCs w:val="21"/>
              </w:rPr>
              <w:t>重大分歧意见</w:t>
            </w:r>
          </w:p>
        </w:tc>
        <w:tc>
          <w:tcPr>
            <w:tcW w:w="4261" w:type="dxa"/>
          </w:tcPr>
          <w:p w:rsidR="006F495B" w:rsidRPr="00486947" w:rsidRDefault="006F495B" w:rsidP="0030003C">
            <w:pPr>
              <w:widowControl/>
              <w:spacing w:line="306" w:lineRule="atLeast"/>
              <w:jc w:val="center"/>
              <w:rPr>
                <w:rFonts w:ascii="宋体" w:hAnsi="宋体" w:cs="宋体"/>
                <w:b/>
                <w:noProof/>
                <w:spacing w:val="6"/>
                <w:kern w:val="0"/>
                <w:sz w:val="24"/>
                <w:szCs w:val="21"/>
              </w:rPr>
            </w:pPr>
            <w:r w:rsidRPr="00486947">
              <w:rPr>
                <w:rFonts w:ascii="宋体" w:hAnsi="宋体" w:cs="宋体" w:hint="eastAsia"/>
                <w:b/>
                <w:noProof/>
                <w:spacing w:val="6"/>
                <w:kern w:val="0"/>
                <w:sz w:val="24"/>
                <w:szCs w:val="21"/>
              </w:rPr>
              <w:t>处理过程和依据</w:t>
            </w:r>
          </w:p>
        </w:tc>
      </w:tr>
      <w:tr w:rsidR="00486947" w:rsidRPr="00486947" w:rsidTr="006F495B">
        <w:tc>
          <w:tcPr>
            <w:tcW w:w="4261" w:type="dxa"/>
          </w:tcPr>
          <w:p w:rsidR="006F495B" w:rsidRPr="00486947" w:rsidRDefault="006F495B" w:rsidP="0030003C">
            <w:pPr>
              <w:widowControl/>
              <w:spacing w:line="306" w:lineRule="atLeast"/>
              <w:jc w:val="left"/>
              <w:rPr>
                <w:rFonts w:ascii="宋体" w:hAnsi="宋体" w:cs="宋体"/>
                <w:noProof/>
                <w:spacing w:val="6"/>
                <w:kern w:val="0"/>
                <w:sz w:val="24"/>
                <w:szCs w:val="18"/>
              </w:rPr>
            </w:pPr>
            <w:r w:rsidRPr="00486947">
              <w:rPr>
                <w:rFonts w:ascii="宋体" w:hAnsi="宋体" w:cs="宋体" w:hint="eastAsia"/>
                <w:noProof/>
                <w:spacing w:val="6"/>
                <w:kern w:val="0"/>
                <w:sz w:val="24"/>
                <w:szCs w:val="18"/>
              </w:rPr>
              <w:t>关于涉水试验条件中车速的要求，有意见提出车速20km/h时自重较轻的客车容易方向失控。</w:t>
            </w:r>
          </w:p>
        </w:tc>
        <w:tc>
          <w:tcPr>
            <w:tcW w:w="4261" w:type="dxa"/>
          </w:tcPr>
          <w:p w:rsidR="006F495B" w:rsidRPr="00486947" w:rsidRDefault="006F495B" w:rsidP="000F625F">
            <w:pPr>
              <w:widowControl/>
              <w:spacing w:line="306" w:lineRule="atLeast"/>
              <w:jc w:val="left"/>
              <w:rPr>
                <w:rFonts w:ascii="宋体" w:hAnsi="宋体" w:cs="宋体"/>
                <w:noProof/>
                <w:spacing w:val="6"/>
                <w:kern w:val="0"/>
                <w:sz w:val="24"/>
                <w:szCs w:val="18"/>
              </w:rPr>
            </w:pPr>
            <w:r w:rsidRPr="00486947">
              <w:rPr>
                <w:rFonts w:ascii="宋体" w:hAnsi="宋体" w:cs="宋体" w:hint="eastAsia"/>
                <w:noProof/>
                <w:spacing w:val="6"/>
                <w:kern w:val="0"/>
                <w:sz w:val="24"/>
                <w:szCs w:val="18"/>
              </w:rPr>
              <w:t>根据实车试验结果和专家</w:t>
            </w:r>
            <w:r w:rsidR="000F625F">
              <w:rPr>
                <w:rFonts w:ascii="宋体" w:hAnsi="宋体" w:cs="宋体" w:hint="eastAsia"/>
                <w:noProof/>
                <w:spacing w:val="6"/>
                <w:kern w:val="0"/>
                <w:sz w:val="24"/>
                <w:szCs w:val="18"/>
              </w:rPr>
              <w:t>讨论</w:t>
            </w:r>
            <w:r w:rsidRPr="00486947">
              <w:rPr>
                <w:rFonts w:ascii="宋体" w:hAnsi="宋体" w:cs="宋体" w:hint="eastAsia"/>
                <w:noProof/>
                <w:spacing w:val="6"/>
                <w:kern w:val="0"/>
                <w:sz w:val="24"/>
                <w:szCs w:val="18"/>
              </w:rPr>
              <w:t>会达成的意见，为保证试验可操作性，考虑自重较轻客车的特点，重新规定了涉水试验时车速的要求。</w:t>
            </w:r>
          </w:p>
        </w:tc>
      </w:tr>
      <w:tr w:rsidR="00486947" w:rsidRPr="00486947" w:rsidTr="006F495B">
        <w:tc>
          <w:tcPr>
            <w:tcW w:w="4261" w:type="dxa"/>
          </w:tcPr>
          <w:p w:rsidR="006F495B" w:rsidRPr="00486947" w:rsidRDefault="006F495B" w:rsidP="0030003C">
            <w:pPr>
              <w:widowControl/>
              <w:spacing w:line="306" w:lineRule="atLeast"/>
              <w:jc w:val="left"/>
              <w:rPr>
                <w:rFonts w:ascii="宋体" w:hAnsi="宋体" w:cs="宋体"/>
                <w:noProof/>
                <w:spacing w:val="6"/>
                <w:kern w:val="0"/>
                <w:sz w:val="24"/>
                <w:szCs w:val="18"/>
              </w:rPr>
            </w:pPr>
            <w:r w:rsidRPr="00486947">
              <w:rPr>
                <w:rFonts w:ascii="宋体" w:hAnsi="宋体" w:cs="宋体" w:hint="eastAsia"/>
                <w:noProof/>
                <w:spacing w:val="6"/>
                <w:kern w:val="0"/>
                <w:sz w:val="24"/>
                <w:szCs w:val="18"/>
              </w:rPr>
              <w:t>关于碰撞试验条件，有意见提出950kg可变形壁障对B级电压部件的防护结构的考核与1.8t刚性壁障相比更接近实际使用过程中的大多数情况。</w:t>
            </w:r>
          </w:p>
        </w:tc>
        <w:tc>
          <w:tcPr>
            <w:tcW w:w="4261" w:type="dxa"/>
          </w:tcPr>
          <w:p w:rsidR="006F495B" w:rsidRPr="00486947" w:rsidRDefault="006F495B" w:rsidP="000F625F">
            <w:pPr>
              <w:widowControl/>
              <w:spacing w:line="306" w:lineRule="atLeast"/>
              <w:jc w:val="left"/>
              <w:rPr>
                <w:rFonts w:ascii="宋体" w:hAnsi="宋体" w:cs="宋体"/>
                <w:noProof/>
                <w:spacing w:val="6"/>
                <w:kern w:val="0"/>
                <w:sz w:val="24"/>
                <w:szCs w:val="18"/>
              </w:rPr>
            </w:pPr>
            <w:r w:rsidRPr="00486947">
              <w:rPr>
                <w:rFonts w:ascii="宋体" w:hAnsi="宋体" w:cs="宋体" w:hint="eastAsia"/>
                <w:noProof/>
                <w:spacing w:val="6"/>
                <w:kern w:val="0"/>
                <w:sz w:val="24"/>
                <w:szCs w:val="18"/>
              </w:rPr>
              <w:t>根据实车试验结果和专家</w:t>
            </w:r>
            <w:r w:rsidR="000F625F">
              <w:rPr>
                <w:rFonts w:ascii="宋体" w:hAnsi="宋体" w:cs="宋体" w:hint="eastAsia"/>
                <w:noProof/>
                <w:spacing w:val="6"/>
                <w:kern w:val="0"/>
                <w:sz w:val="24"/>
                <w:szCs w:val="18"/>
              </w:rPr>
              <w:t>讨论</w:t>
            </w:r>
            <w:r w:rsidRPr="00486947">
              <w:rPr>
                <w:rFonts w:ascii="宋体" w:hAnsi="宋体" w:cs="宋体" w:hint="eastAsia"/>
                <w:noProof/>
                <w:spacing w:val="6"/>
                <w:kern w:val="0"/>
                <w:sz w:val="24"/>
                <w:szCs w:val="18"/>
              </w:rPr>
              <w:t>会达成的意见，采用目前乘用车通用GB 20071-2006中的950kg可变形壁障作为碰撞试验条件，试验后要求参照GB/T 31498—2015执行。</w:t>
            </w:r>
          </w:p>
        </w:tc>
      </w:tr>
    </w:tbl>
    <w:p w:rsidR="0077711C" w:rsidRPr="00486947" w:rsidRDefault="002A4619" w:rsidP="00ED054B">
      <w:pPr>
        <w:numPr>
          <w:ilvl w:val="0"/>
          <w:numId w:val="3"/>
        </w:numPr>
        <w:tabs>
          <w:tab w:val="clear" w:pos="1676"/>
          <w:tab w:val="left" w:pos="360"/>
          <w:tab w:val="left" w:pos="540"/>
        </w:tabs>
        <w:spacing w:line="360" w:lineRule="auto"/>
        <w:ind w:left="720" w:hanging="720"/>
        <w:rPr>
          <w:rStyle w:val="afc"/>
          <w:rFonts w:ascii="黑体" w:eastAsia="黑体"/>
          <w:sz w:val="28"/>
          <w:szCs w:val="28"/>
        </w:rPr>
      </w:pPr>
      <w:r w:rsidRPr="00486947">
        <w:rPr>
          <w:rStyle w:val="afc"/>
          <w:rFonts w:ascii="黑体" w:eastAsia="黑体" w:hint="eastAsia"/>
          <w:sz w:val="28"/>
          <w:szCs w:val="28"/>
        </w:rPr>
        <w:t>标准性质的建议说明</w:t>
      </w:r>
    </w:p>
    <w:p w:rsidR="0077711C" w:rsidRPr="00486947" w:rsidRDefault="002A4619" w:rsidP="0064799B">
      <w:pPr>
        <w:pStyle w:val="af4"/>
        <w:rPr>
          <w:rFonts w:ascii="宋体"/>
          <w:sz w:val="24"/>
        </w:rPr>
      </w:pPr>
      <w:r w:rsidRPr="00486947">
        <w:rPr>
          <w:rFonts w:ascii="宋体" w:hint="eastAsia"/>
          <w:sz w:val="24"/>
        </w:rPr>
        <w:t>作为电动</w:t>
      </w:r>
      <w:r w:rsidR="006A19C0" w:rsidRPr="00486947">
        <w:rPr>
          <w:rFonts w:ascii="宋体" w:hint="eastAsia"/>
          <w:sz w:val="24"/>
        </w:rPr>
        <w:t>客车</w:t>
      </w:r>
      <w:r w:rsidR="0027405C" w:rsidRPr="00486947">
        <w:rPr>
          <w:rFonts w:ascii="宋体" w:hint="eastAsia"/>
          <w:sz w:val="24"/>
        </w:rPr>
        <w:t>在现有标准体系基础上进行提高要求</w:t>
      </w:r>
      <w:r w:rsidR="003A5A13" w:rsidRPr="00486947">
        <w:rPr>
          <w:rFonts w:ascii="宋体" w:hint="eastAsia"/>
          <w:sz w:val="24"/>
        </w:rPr>
        <w:t>的安全标准</w:t>
      </w:r>
      <w:r w:rsidRPr="00486947">
        <w:rPr>
          <w:rFonts w:ascii="宋体" w:hint="eastAsia"/>
          <w:sz w:val="24"/>
        </w:rPr>
        <w:t>，本标准</w:t>
      </w:r>
      <w:r w:rsidR="003A5A13" w:rsidRPr="00486947">
        <w:rPr>
          <w:rFonts w:ascii="宋体" w:hint="eastAsia"/>
          <w:sz w:val="24"/>
        </w:rPr>
        <w:t>建议</w:t>
      </w:r>
      <w:r w:rsidRPr="00486947">
        <w:rPr>
          <w:rFonts w:ascii="宋体" w:hint="eastAsia"/>
          <w:sz w:val="24"/>
        </w:rPr>
        <w:lastRenderedPageBreak/>
        <w:t>作为</w:t>
      </w:r>
      <w:r w:rsidR="003A5A13" w:rsidRPr="00486947">
        <w:rPr>
          <w:rFonts w:ascii="宋体" w:hint="eastAsia"/>
          <w:sz w:val="24"/>
        </w:rPr>
        <w:t>强制</w:t>
      </w:r>
      <w:r w:rsidRPr="00486947">
        <w:rPr>
          <w:rFonts w:ascii="宋体" w:hint="eastAsia"/>
          <w:sz w:val="24"/>
        </w:rPr>
        <w:t>性国家标准</w:t>
      </w:r>
      <w:r w:rsidR="003A5A13" w:rsidRPr="00486947">
        <w:rPr>
          <w:rFonts w:ascii="宋体" w:hint="eastAsia"/>
          <w:sz w:val="24"/>
        </w:rPr>
        <w:t>规范以电动</w:t>
      </w:r>
      <w:r w:rsidR="006A19C0" w:rsidRPr="00486947">
        <w:rPr>
          <w:rFonts w:ascii="宋体" w:hint="eastAsia"/>
          <w:sz w:val="24"/>
        </w:rPr>
        <w:t>客车</w:t>
      </w:r>
      <w:r w:rsidR="003A5A13" w:rsidRPr="00486947">
        <w:rPr>
          <w:rFonts w:ascii="宋体" w:hint="eastAsia"/>
          <w:sz w:val="24"/>
        </w:rPr>
        <w:t>市场</w:t>
      </w:r>
      <w:r w:rsidRPr="00486947">
        <w:rPr>
          <w:rFonts w:ascii="宋体" w:hint="eastAsia"/>
          <w:sz w:val="24"/>
        </w:rPr>
        <w:t>，并可作为准入管理的引用标准。</w:t>
      </w:r>
    </w:p>
    <w:p w:rsidR="0077711C" w:rsidRPr="00486947" w:rsidRDefault="002A4619">
      <w:pPr>
        <w:numPr>
          <w:ilvl w:val="0"/>
          <w:numId w:val="3"/>
        </w:numPr>
        <w:tabs>
          <w:tab w:val="clear" w:pos="1676"/>
          <w:tab w:val="left" w:pos="360"/>
          <w:tab w:val="left" w:pos="540"/>
        </w:tabs>
        <w:spacing w:line="360" w:lineRule="auto"/>
        <w:ind w:left="720" w:hanging="720"/>
        <w:rPr>
          <w:rStyle w:val="afc"/>
          <w:rFonts w:ascii="黑体" w:eastAsia="黑体"/>
          <w:sz w:val="28"/>
          <w:szCs w:val="28"/>
        </w:rPr>
      </w:pPr>
      <w:r w:rsidRPr="00486947">
        <w:rPr>
          <w:rStyle w:val="afc"/>
          <w:rFonts w:ascii="黑体" w:eastAsia="黑体" w:hint="eastAsia"/>
          <w:sz w:val="28"/>
          <w:szCs w:val="28"/>
        </w:rPr>
        <w:t>贯彻标准的要求和措施建议</w:t>
      </w:r>
    </w:p>
    <w:p w:rsidR="0077711C" w:rsidRPr="00486947" w:rsidRDefault="002A4619" w:rsidP="0055286B">
      <w:pPr>
        <w:pStyle w:val="af4"/>
        <w:ind w:firstLineChars="250" w:firstLine="600"/>
        <w:rPr>
          <w:rFonts w:ascii="宋体"/>
          <w:sz w:val="24"/>
        </w:rPr>
      </w:pPr>
      <w:r w:rsidRPr="00486947">
        <w:rPr>
          <w:rFonts w:ascii="宋体" w:hint="eastAsia"/>
          <w:sz w:val="24"/>
        </w:rPr>
        <w:t>无。</w:t>
      </w:r>
    </w:p>
    <w:p w:rsidR="0077711C" w:rsidRPr="00486947" w:rsidRDefault="002A4619">
      <w:pPr>
        <w:numPr>
          <w:ilvl w:val="0"/>
          <w:numId w:val="3"/>
        </w:numPr>
        <w:tabs>
          <w:tab w:val="clear" w:pos="1676"/>
          <w:tab w:val="left" w:pos="360"/>
          <w:tab w:val="left" w:pos="540"/>
        </w:tabs>
        <w:spacing w:line="360" w:lineRule="auto"/>
        <w:ind w:left="720" w:hanging="720"/>
        <w:rPr>
          <w:rStyle w:val="afc"/>
          <w:rFonts w:ascii="黑体" w:eastAsia="黑体"/>
          <w:sz w:val="28"/>
          <w:szCs w:val="28"/>
        </w:rPr>
      </w:pPr>
      <w:r w:rsidRPr="00486947">
        <w:rPr>
          <w:rStyle w:val="afc"/>
          <w:rFonts w:ascii="黑体" w:eastAsia="黑体" w:hint="eastAsia"/>
          <w:sz w:val="28"/>
          <w:szCs w:val="28"/>
        </w:rPr>
        <w:t>废止现行相关标准的建议</w:t>
      </w:r>
    </w:p>
    <w:p w:rsidR="0077711C" w:rsidRPr="00486947" w:rsidRDefault="006A19C0" w:rsidP="006A19C0">
      <w:pPr>
        <w:pStyle w:val="af4"/>
        <w:ind w:firstLineChars="250" w:firstLine="600"/>
        <w:rPr>
          <w:rFonts w:ascii="宋体"/>
          <w:sz w:val="24"/>
        </w:rPr>
      </w:pPr>
      <w:r w:rsidRPr="00486947">
        <w:rPr>
          <w:rFonts w:ascii="宋体" w:hint="eastAsia"/>
          <w:sz w:val="24"/>
        </w:rPr>
        <w:t>无</w:t>
      </w:r>
      <w:r w:rsidR="003A5A13" w:rsidRPr="00486947">
        <w:rPr>
          <w:rFonts w:ascii="宋体" w:hint="eastAsia"/>
          <w:sz w:val="24"/>
        </w:rPr>
        <w:t>。</w:t>
      </w:r>
    </w:p>
    <w:p w:rsidR="0077711C" w:rsidRPr="00486947" w:rsidRDefault="002A4619">
      <w:pPr>
        <w:numPr>
          <w:ilvl w:val="0"/>
          <w:numId w:val="3"/>
        </w:numPr>
        <w:tabs>
          <w:tab w:val="clear" w:pos="1676"/>
          <w:tab w:val="left" w:pos="360"/>
          <w:tab w:val="left" w:pos="540"/>
        </w:tabs>
        <w:spacing w:line="360" w:lineRule="auto"/>
        <w:ind w:left="720" w:hanging="720"/>
        <w:rPr>
          <w:rStyle w:val="afc"/>
          <w:rFonts w:ascii="黑体" w:eastAsia="黑体"/>
          <w:sz w:val="28"/>
          <w:szCs w:val="28"/>
        </w:rPr>
      </w:pPr>
      <w:r w:rsidRPr="00486947">
        <w:rPr>
          <w:rStyle w:val="afc"/>
          <w:rFonts w:ascii="黑体" w:eastAsia="黑体" w:hint="eastAsia"/>
          <w:sz w:val="28"/>
          <w:szCs w:val="28"/>
        </w:rPr>
        <w:t>其他应予说明的事项</w:t>
      </w:r>
    </w:p>
    <w:p w:rsidR="0077711C" w:rsidRPr="00486947" w:rsidRDefault="0090637E" w:rsidP="0055286B">
      <w:pPr>
        <w:pStyle w:val="af4"/>
        <w:ind w:firstLineChars="250" w:firstLine="600"/>
        <w:rPr>
          <w:rFonts w:ascii="宋体"/>
          <w:sz w:val="24"/>
        </w:rPr>
      </w:pPr>
      <w:r w:rsidRPr="00486947">
        <w:rPr>
          <w:rFonts w:ascii="宋体" w:hint="eastAsia"/>
          <w:sz w:val="24"/>
        </w:rPr>
        <w:t>无。</w:t>
      </w:r>
    </w:p>
    <w:sectPr w:rsidR="0077711C" w:rsidRPr="00486947" w:rsidSect="007771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E61" w:rsidRDefault="002D7E61" w:rsidP="00DE115E">
      <w:r>
        <w:separator/>
      </w:r>
    </w:p>
  </w:endnote>
  <w:endnote w:type="continuationSeparator" w:id="0">
    <w:p w:rsidR="002D7E61" w:rsidRDefault="002D7E61" w:rsidP="00DE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Shruti"/>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64717"/>
      <w:docPartObj>
        <w:docPartGallery w:val="Page Numbers (Bottom of Page)"/>
        <w:docPartUnique/>
      </w:docPartObj>
    </w:sdtPr>
    <w:sdtEndPr/>
    <w:sdtContent>
      <w:p w:rsidR="008C0BFD" w:rsidRDefault="002C05A5">
        <w:pPr>
          <w:pStyle w:val="af8"/>
          <w:jc w:val="center"/>
        </w:pPr>
        <w:r>
          <w:fldChar w:fldCharType="begin"/>
        </w:r>
        <w:r w:rsidR="00864574">
          <w:instrText xml:space="preserve"> PAGE   \* MERGEFORMAT </w:instrText>
        </w:r>
        <w:r>
          <w:fldChar w:fldCharType="separate"/>
        </w:r>
        <w:r w:rsidR="0035648A" w:rsidRPr="0035648A">
          <w:rPr>
            <w:noProof/>
            <w:lang w:val="zh-CN"/>
          </w:rPr>
          <w:t>8</w:t>
        </w:r>
        <w:r>
          <w:rPr>
            <w:noProof/>
            <w:lang w:val="zh-CN"/>
          </w:rPr>
          <w:fldChar w:fldCharType="end"/>
        </w:r>
      </w:p>
    </w:sdtContent>
  </w:sdt>
  <w:p w:rsidR="008C0BFD" w:rsidRDefault="008C0BF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E61" w:rsidRDefault="002D7E61" w:rsidP="00DE115E">
      <w:r>
        <w:separator/>
      </w:r>
    </w:p>
  </w:footnote>
  <w:footnote w:type="continuationSeparator" w:id="0">
    <w:p w:rsidR="002D7E61" w:rsidRDefault="002D7E61" w:rsidP="00DE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3001EE"/>
    <w:multiLevelType w:val="hybridMultilevel"/>
    <w:tmpl w:val="A0102297"/>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A15CD"/>
    <w:multiLevelType w:val="multilevel"/>
    <w:tmpl w:val="040A15CD"/>
    <w:lvl w:ilvl="0" w:tentative="1">
      <w:start w:val="1"/>
      <w:numFmt w:val="none"/>
      <w:suff w:val="nothing"/>
      <w:lvlText w:val="　"/>
      <w:lvlJc w:val="left"/>
      <w:pPr>
        <w:ind w:left="0" w:firstLine="0"/>
      </w:pPr>
      <w:rPr>
        <w:rFonts w:ascii="黑体" w:eastAsia="黑体" w:hAnsi="Times New Roman" w:hint="eastAsia"/>
        <w:b w:val="0"/>
        <w:i w:val="0"/>
        <w:sz w:val="21"/>
      </w:rPr>
    </w:lvl>
    <w:lvl w:ilvl="1" w:tentative="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tentative="1">
      <w:start w:val="1"/>
      <w:numFmt w:val="decimal"/>
      <w:pStyle w:val="a"/>
      <w:suff w:val="nothing"/>
      <w:lvlText w:val="%1%2.%3　"/>
      <w:lvlJc w:val="left"/>
      <w:pPr>
        <w:ind w:left="0" w:firstLine="0"/>
      </w:pPr>
      <w:rPr>
        <w:rFonts w:ascii="黑体" w:eastAsia="黑体" w:hAnsi="Times New Roman" w:hint="eastAsia"/>
        <w:b w:val="0"/>
        <w:i w:val="0"/>
        <w:sz w:val="21"/>
      </w:rPr>
    </w:lvl>
    <w:lvl w:ilvl="3" w:tentative="1">
      <w:start w:val="1"/>
      <w:numFmt w:val="decimal"/>
      <w:pStyle w:val="a0"/>
      <w:suff w:val="nothing"/>
      <w:lvlText w:val="%1%2.%3.%4　"/>
      <w:lvlJc w:val="left"/>
      <w:pPr>
        <w:ind w:left="0" w:firstLine="0"/>
      </w:pPr>
      <w:rPr>
        <w:rFonts w:ascii="黑体" w:eastAsia="黑体" w:hAnsi="Times New Roman" w:hint="eastAsia"/>
        <w:b w:val="0"/>
        <w:i w:val="0"/>
        <w:sz w:val="21"/>
      </w:rPr>
    </w:lvl>
    <w:lvl w:ilvl="4" w:tentative="1">
      <w:start w:val="1"/>
      <w:numFmt w:val="decimal"/>
      <w:pStyle w:val="a1"/>
      <w:suff w:val="nothing"/>
      <w:lvlText w:val="%1%2.%3.%4.%5　"/>
      <w:lvlJc w:val="left"/>
      <w:pPr>
        <w:ind w:left="0" w:firstLine="0"/>
      </w:pPr>
      <w:rPr>
        <w:rFonts w:ascii="黑体" w:eastAsia="黑体" w:hAnsi="Times New Roman" w:hint="eastAsia"/>
        <w:b w:val="0"/>
        <w:i w:val="0"/>
        <w:sz w:val="21"/>
      </w:rPr>
    </w:lvl>
    <w:lvl w:ilvl="5" w:tentative="1">
      <w:start w:val="1"/>
      <w:numFmt w:val="decimal"/>
      <w:pStyle w:val="a2"/>
      <w:suff w:val="nothing"/>
      <w:lvlText w:val="%1%2.%3.%4.%5.%6　"/>
      <w:lvlJc w:val="left"/>
      <w:pPr>
        <w:ind w:left="0" w:firstLine="0"/>
      </w:pPr>
      <w:rPr>
        <w:rFonts w:ascii="黑体" w:eastAsia="黑体" w:hAnsi="Times New Roman" w:hint="eastAsia"/>
        <w:b w:val="0"/>
        <w:i w:val="0"/>
        <w:sz w:val="21"/>
      </w:rPr>
    </w:lvl>
    <w:lvl w:ilvl="6" w:tentative="1">
      <w:start w:val="1"/>
      <w:numFmt w:val="decimal"/>
      <w:pStyle w:val="a3"/>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2" w15:restartNumberingAfterBreak="0">
    <w:nsid w:val="0AE367E9"/>
    <w:multiLevelType w:val="multilevel"/>
    <w:tmpl w:val="68FAB4E2"/>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36FA40B7"/>
    <w:multiLevelType w:val="hybridMultilevel"/>
    <w:tmpl w:val="ED58F436"/>
    <w:lvl w:ilvl="0" w:tplc="3FCA792C">
      <w:start w:val="1"/>
      <w:numFmt w:val="lowerLetter"/>
      <w:lvlText w:val="%1."/>
      <w:lvlJc w:val="left"/>
      <w:pPr>
        <w:ind w:left="840" w:hanging="360"/>
      </w:pPr>
      <w:rPr>
        <w:rFonts w:hint="default"/>
      </w:rPr>
    </w:lvl>
    <w:lvl w:ilvl="1" w:tplc="F7669524" w:tentative="1">
      <w:start w:val="1"/>
      <w:numFmt w:val="lowerLetter"/>
      <w:lvlText w:val="%2)"/>
      <w:lvlJc w:val="left"/>
      <w:pPr>
        <w:ind w:left="1320" w:hanging="420"/>
      </w:pPr>
    </w:lvl>
    <w:lvl w:ilvl="2" w:tplc="F01265B0" w:tentative="1">
      <w:start w:val="1"/>
      <w:numFmt w:val="lowerRoman"/>
      <w:lvlText w:val="%3."/>
      <w:lvlJc w:val="right"/>
      <w:pPr>
        <w:ind w:left="1740" w:hanging="420"/>
      </w:pPr>
    </w:lvl>
    <w:lvl w:ilvl="3" w:tplc="85D836DE" w:tentative="1">
      <w:start w:val="1"/>
      <w:numFmt w:val="decimal"/>
      <w:lvlText w:val="%4."/>
      <w:lvlJc w:val="left"/>
      <w:pPr>
        <w:ind w:left="2160" w:hanging="420"/>
      </w:pPr>
    </w:lvl>
    <w:lvl w:ilvl="4" w:tplc="660C738E" w:tentative="1">
      <w:start w:val="1"/>
      <w:numFmt w:val="lowerLetter"/>
      <w:lvlText w:val="%5)"/>
      <w:lvlJc w:val="left"/>
      <w:pPr>
        <w:ind w:left="2580" w:hanging="420"/>
      </w:pPr>
    </w:lvl>
    <w:lvl w:ilvl="5" w:tplc="757A41D6" w:tentative="1">
      <w:start w:val="1"/>
      <w:numFmt w:val="lowerRoman"/>
      <w:lvlText w:val="%6."/>
      <w:lvlJc w:val="right"/>
      <w:pPr>
        <w:ind w:left="3000" w:hanging="420"/>
      </w:pPr>
    </w:lvl>
    <w:lvl w:ilvl="6" w:tplc="FA2CF24E" w:tentative="1">
      <w:start w:val="1"/>
      <w:numFmt w:val="decimal"/>
      <w:lvlText w:val="%7."/>
      <w:lvlJc w:val="left"/>
      <w:pPr>
        <w:ind w:left="3420" w:hanging="420"/>
      </w:pPr>
    </w:lvl>
    <w:lvl w:ilvl="7" w:tplc="470AC93C" w:tentative="1">
      <w:start w:val="1"/>
      <w:numFmt w:val="lowerLetter"/>
      <w:lvlText w:val="%8)"/>
      <w:lvlJc w:val="left"/>
      <w:pPr>
        <w:ind w:left="3840" w:hanging="420"/>
      </w:pPr>
    </w:lvl>
    <w:lvl w:ilvl="8" w:tplc="90E8B582" w:tentative="1">
      <w:start w:val="1"/>
      <w:numFmt w:val="lowerRoman"/>
      <w:lvlText w:val="%9."/>
      <w:lvlJc w:val="right"/>
      <w:pPr>
        <w:ind w:left="4260" w:hanging="420"/>
      </w:pPr>
    </w:lvl>
  </w:abstractNum>
  <w:abstractNum w:abstractNumId="4" w15:restartNumberingAfterBreak="0">
    <w:nsid w:val="38182D59"/>
    <w:multiLevelType w:val="hybridMultilevel"/>
    <w:tmpl w:val="DF78973A"/>
    <w:lvl w:ilvl="0" w:tplc="A58ED52C">
      <w:start w:val="1"/>
      <w:numFmt w:val="decimal"/>
      <w:lvlText w:val="%1."/>
      <w:lvlJc w:val="left"/>
      <w:pPr>
        <w:ind w:left="1155" w:hanging="735"/>
      </w:pPr>
      <w:rPr>
        <w:color w:val="auto"/>
      </w:rPr>
    </w:lvl>
    <w:lvl w:ilvl="1" w:tplc="784C6A0C">
      <w:start w:val="1"/>
      <w:numFmt w:val="lowerLetter"/>
      <w:lvlText w:val="%2)"/>
      <w:lvlJc w:val="left"/>
      <w:pPr>
        <w:ind w:left="1260" w:hanging="420"/>
      </w:pPr>
    </w:lvl>
    <w:lvl w:ilvl="2" w:tplc="AE244F9A">
      <w:start w:val="1"/>
      <w:numFmt w:val="lowerRoman"/>
      <w:lvlText w:val="%3."/>
      <w:lvlJc w:val="right"/>
      <w:pPr>
        <w:ind w:left="1680" w:hanging="420"/>
      </w:pPr>
    </w:lvl>
    <w:lvl w:ilvl="3" w:tplc="3D0444B4">
      <w:start w:val="1"/>
      <w:numFmt w:val="decimal"/>
      <w:lvlText w:val="%4."/>
      <w:lvlJc w:val="left"/>
      <w:pPr>
        <w:ind w:left="2100" w:hanging="420"/>
      </w:pPr>
    </w:lvl>
    <w:lvl w:ilvl="4" w:tplc="0608A528">
      <w:start w:val="1"/>
      <w:numFmt w:val="lowerLetter"/>
      <w:lvlText w:val="%5)"/>
      <w:lvlJc w:val="left"/>
      <w:pPr>
        <w:ind w:left="2520" w:hanging="420"/>
      </w:pPr>
    </w:lvl>
    <w:lvl w:ilvl="5" w:tplc="9282F5B6">
      <w:start w:val="1"/>
      <w:numFmt w:val="lowerRoman"/>
      <w:lvlText w:val="%6."/>
      <w:lvlJc w:val="right"/>
      <w:pPr>
        <w:ind w:left="2940" w:hanging="420"/>
      </w:pPr>
    </w:lvl>
    <w:lvl w:ilvl="6" w:tplc="EA0A2EC8">
      <w:start w:val="1"/>
      <w:numFmt w:val="decimal"/>
      <w:lvlText w:val="%7."/>
      <w:lvlJc w:val="left"/>
      <w:pPr>
        <w:ind w:left="3360" w:hanging="420"/>
      </w:pPr>
    </w:lvl>
    <w:lvl w:ilvl="7" w:tplc="2B6AF584">
      <w:start w:val="1"/>
      <w:numFmt w:val="lowerLetter"/>
      <w:lvlText w:val="%8)"/>
      <w:lvlJc w:val="left"/>
      <w:pPr>
        <w:ind w:left="3780" w:hanging="420"/>
      </w:pPr>
    </w:lvl>
    <w:lvl w:ilvl="8" w:tplc="6434AF2C">
      <w:start w:val="1"/>
      <w:numFmt w:val="lowerRoman"/>
      <w:lvlText w:val="%9."/>
      <w:lvlJc w:val="right"/>
      <w:pPr>
        <w:ind w:left="4200" w:hanging="420"/>
      </w:pPr>
    </w:lvl>
  </w:abstractNum>
  <w:abstractNum w:abstractNumId="5" w15:restartNumberingAfterBreak="0">
    <w:nsid w:val="3D442175"/>
    <w:multiLevelType w:val="multilevel"/>
    <w:tmpl w:val="85FEFF46"/>
    <w:lvl w:ilvl="0">
      <w:start w:val="1"/>
      <w:numFmt w:val="japaneseCounting"/>
      <w:lvlText w:val="%1、"/>
      <w:lvlJc w:val="left"/>
      <w:pPr>
        <w:tabs>
          <w:tab w:val="left" w:pos="1676"/>
        </w:tabs>
        <w:ind w:left="1676" w:hanging="1116"/>
      </w:pPr>
      <w:rPr>
        <w:rFonts w:hint="eastAsia"/>
        <w:lang w:val="en-US"/>
      </w:rPr>
    </w:lvl>
    <w:lvl w:ilvl="1">
      <w:start w:val="1"/>
      <w:numFmt w:val="decimal"/>
      <w:lvlText w:val="%2)"/>
      <w:lvlJc w:val="left"/>
      <w:pPr>
        <w:ind w:left="1340" w:hanging="360"/>
      </w:pPr>
      <w:rPr>
        <w:rFonts w:hint="default"/>
      </w:r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6" w15:restartNumberingAfterBreak="0">
    <w:nsid w:val="4A2B0DE0"/>
    <w:multiLevelType w:val="hybridMultilevel"/>
    <w:tmpl w:val="496AFE66"/>
    <w:lvl w:ilvl="0" w:tplc="5F0008AC">
      <w:start w:val="1"/>
      <w:numFmt w:val="decimal"/>
      <w:lvlText w:val="%1）"/>
      <w:lvlJc w:val="left"/>
      <w:pPr>
        <w:ind w:left="840" w:hanging="360"/>
      </w:pPr>
      <w:rPr>
        <w:rFonts w:hint="default"/>
      </w:rPr>
    </w:lvl>
    <w:lvl w:ilvl="1" w:tplc="FFDC5FDC" w:tentative="1">
      <w:start w:val="1"/>
      <w:numFmt w:val="lowerLetter"/>
      <w:lvlText w:val="%2)"/>
      <w:lvlJc w:val="left"/>
      <w:pPr>
        <w:ind w:left="1320" w:hanging="420"/>
      </w:pPr>
    </w:lvl>
    <w:lvl w:ilvl="2" w:tplc="0D143E82" w:tentative="1">
      <w:start w:val="1"/>
      <w:numFmt w:val="lowerRoman"/>
      <w:lvlText w:val="%3."/>
      <w:lvlJc w:val="right"/>
      <w:pPr>
        <w:ind w:left="1740" w:hanging="420"/>
      </w:pPr>
    </w:lvl>
    <w:lvl w:ilvl="3" w:tplc="56906A3E" w:tentative="1">
      <w:start w:val="1"/>
      <w:numFmt w:val="decimal"/>
      <w:lvlText w:val="%4."/>
      <w:lvlJc w:val="left"/>
      <w:pPr>
        <w:ind w:left="2160" w:hanging="420"/>
      </w:pPr>
    </w:lvl>
    <w:lvl w:ilvl="4" w:tplc="332CA072" w:tentative="1">
      <w:start w:val="1"/>
      <w:numFmt w:val="lowerLetter"/>
      <w:lvlText w:val="%5)"/>
      <w:lvlJc w:val="left"/>
      <w:pPr>
        <w:ind w:left="2580" w:hanging="420"/>
      </w:pPr>
    </w:lvl>
    <w:lvl w:ilvl="5" w:tplc="BE92639C" w:tentative="1">
      <w:start w:val="1"/>
      <w:numFmt w:val="lowerRoman"/>
      <w:lvlText w:val="%6."/>
      <w:lvlJc w:val="right"/>
      <w:pPr>
        <w:ind w:left="3000" w:hanging="420"/>
      </w:pPr>
    </w:lvl>
    <w:lvl w:ilvl="6" w:tplc="EB76D5EA" w:tentative="1">
      <w:start w:val="1"/>
      <w:numFmt w:val="decimal"/>
      <w:lvlText w:val="%7."/>
      <w:lvlJc w:val="left"/>
      <w:pPr>
        <w:ind w:left="3420" w:hanging="420"/>
      </w:pPr>
    </w:lvl>
    <w:lvl w:ilvl="7" w:tplc="03B23BB6" w:tentative="1">
      <w:start w:val="1"/>
      <w:numFmt w:val="lowerLetter"/>
      <w:lvlText w:val="%8)"/>
      <w:lvlJc w:val="left"/>
      <w:pPr>
        <w:ind w:left="3840" w:hanging="420"/>
      </w:pPr>
    </w:lvl>
    <w:lvl w:ilvl="8" w:tplc="278EFF4C" w:tentative="1">
      <w:start w:val="1"/>
      <w:numFmt w:val="lowerRoman"/>
      <w:lvlText w:val="%9."/>
      <w:lvlJc w:val="right"/>
      <w:pPr>
        <w:ind w:left="4260" w:hanging="420"/>
      </w:pPr>
    </w:lvl>
  </w:abstractNum>
  <w:abstractNum w:abstractNumId="7" w15:restartNumberingAfterBreak="0">
    <w:nsid w:val="4E320869"/>
    <w:multiLevelType w:val="hybridMultilevel"/>
    <w:tmpl w:val="CCEE533C"/>
    <w:lvl w:ilvl="0" w:tplc="1DDE23D6">
      <w:start w:val="1"/>
      <w:numFmt w:val="decimalEnclosedCircle"/>
      <w:lvlText w:val="%1"/>
      <w:lvlJc w:val="left"/>
      <w:pPr>
        <w:ind w:left="4897" w:hanging="360"/>
      </w:pPr>
      <w:rPr>
        <w:rFonts w:hint="default"/>
      </w:rPr>
    </w:lvl>
    <w:lvl w:ilvl="1" w:tplc="181A1732" w:tentative="1">
      <w:start w:val="1"/>
      <w:numFmt w:val="lowerLetter"/>
      <w:lvlText w:val="%2)"/>
      <w:lvlJc w:val="left"/>
      <w:pPr>
        <w:ind w:left="5377" w:hanging="420"/>
      </w:pPr>
    </w:lvl>
    <w:lvl w:ilvl="2" w:tplc="619869AE" w:tentative="1">
      <w:start w:val="1"/>
      <w:numFmt w:val="lowerRoman"/>
      <w:lvlText w:val="%3."/>
      <w:lvlJc w:val="right"/>
      <w:pPr>
        <w:ind w:left="5797" w:hanging="420"/>
      </w:pPr>
    </w:lvl>
    <w:lvl w:ilvl="3" w:tplc="B21C66F8" w:tentative="1">
      <w:start w:val="1"/>
      <w:numFmt w:val="decimal"/>
      <w:lvlText w:val="%4."/>
      <w:lvlJc w:val="left"/>
      <w:pPr>
        <w:ind w:left="6217" w:hanging="420"/>
      </w:pPr>
    </w:lvl>
    <w:lvl w:ilvl="4" w:tplc="C60C334E" w:tentative="1">
      <w:start w:val="1"/>
      <w:numFmt w:val="lowerLetter"/>
      <w:lvlText w:val="%5)"/>
      <w:lvlJc w:val="left"/>
      <w:pPr>
        <w:ind w:left="6637" w:hanging="420"/>
      </w:pPr>
    </w:lvl>
    <w:lvl w:ilvl="5" w:tplc="A09637E0" w:tentative="1">
      <w:start w:val="1"/>
      <w:numFmt w:val="lowerRoman"/>
      <w:lvlText w:val="%6."/>
      <w:lvlJc w:val="right"/>
      <w:pPr>
        <w:ind w:left="7057" w:hanging="420"/>
      </w:pPr>
    </w:lvl>
    <w:lvl w:ilvl="6" w:tplc="DB422772" w:tentative="1">
      <w:start w:val="1"/>
      <w:numFmt w:val="decimal"/>
      <w:lvlText w:val="%7."/>
      <w:lvlJc w:val="left"/>
      <w:pPr>
        <w:ind w:left="7477" w:hanging="420"/>
      </w:pPr>
    </w:lvl>
    <w:lvl w:ilvl="7" w:tplc="B2F61F98" w:tentative="1">
      <w:start w:val="1"/>
      <w:numFmt w:val="lowerLetter"/>
      <w:lvlText w:val="%8)"/>
      <w:lvlJc w:val="left"/>
      <w:pPr>
        <w:ind w:left="7897" w:hanging="420"/>
      </w:pPr>
    </w:lvl>
    <w:lvl w:ilvl="8" w:tplc="83CEE30E" w:tentative="1">
      <w:start w:val="1"/>
      <w:numFmt w:val="lowerRoman"/>
      <w:lvlText w:val="%9."/>
      <w:lvlJc w:val="right"/>
      <w:pPr>
        <w:ind w:left="8317" w:hanging="420"/>
      </w:pPr>
    </w:lvl>
  </w:abstractNum>
  <w:abstractNum w:abstractNumId="8" w15:restartNumberingAfterBreak="0">
    <w:nsid w:val="55B95CDC"/>
    <w:multiLevelType w:val="hybridMultilevel"/>
    <w:tmpl w:val="19460EC4"/>
    <w:lvl w:ilvl="0" w:tplc="BF1C0CEE">
      <w:start w:val="1"/>
      <w:numFmt w:val="ideographEnclosedCircle"/>
      <w:lvlText w:val="%1"/>
      <w:lvlJc w:val="left"/>
      <w:pPr>
        <w:ind w:left="840" w:hanging="360"/>
      </w:pPr>
      <w:rPr>
        <w:rFonts w:hint="default"/>
      </w:rPr>
    </w:lvl>
    <w:lvl w:ilvl="1" w:tplc="8564CD10" w:tentative="1">
      <w:start w:val="1"/>
      <w:numFmt w:val="lowerLetter"/>
      <w:lvlText w:val="%2)"/>
      <w:lvlJc w:val="left"/>
      <w:pPr>
        <w:ind w:left="1320" w:hanging="420"/>
      </w:pPr>
    </w:lvl>
    <w:lvl w:ilvl="2" w:tplc="698818D4" w:tentative="1">
      <w:start w:val="1"/>
      <w:numFmt w:val="lowerRoman"/>
      <w:lvlText w:val="%3."/>
      <w:lvlJc w:val="right"/>
      <w:pPr>
        <w:ind w:left="1740" w:hanging="420"/>
      </w:pPr>
    </w:lvl>
    <w:lvl w:ilvl="3" w:tplc="F89898C0" w:tentative="1">
      <w:start w:val="1"/>
      <w:numFmt w:val="decimal"/>
      <w:lvlText w:val="%4."/>
      <w:lvlJc w:val="left"/>
      <w:pPr>
        <w:ind w:left="2160" w:hanging="420"/>
      </w:pPr>
    </w:lvl>
    <w:lvl w:ilvl="4" w:tplc="6DC24C4E" w:tentative="1">
      <w:start w:val="1"/>
      <w:numFmt w:val="lowerLetter"/>
      <w:lvlText w:val="%5)"/>
      <w:lvlJc w:val="left"/>
      <w:pPr>
        <w:ind w:left="2580" w:hanging="420"/>
      </w:pPr>
    </w:lvl>
    <w:lvl w:ilvl="5" w:tplc="D97AC340" w:tentative="1">
      <w:start w:val="1"/>
      <w:numFmt w:val="lowerRoman"/>
      <w:lvlText w:val="%6."/>
      <w:lvlJc w:val="right"/>
      <w:pPr>
        <w:ind w:left="3000" w:hanging="420"/>
      </w:pPr>
    </w:lvl>
    <w:lvl w:ilvl="6" w:tplc="19FC30C2" w:tentative="1">
      <w:start w:val="1"/>
      <w:numFmt w:val="decimal"/>
      <w:lvlText w:val="%7."/>
      <w:lvlJc w:val="left"/>
      <w:pPr>
        <w:ind w:left="3420" w:hanging="420"/>
      </w:pPr>
    </w:lvl>
    <w:lvl w:ilvl="7" w:tplc="07E89928" w:tentative="1">
      <w:start w:val="1"/>
      <w:numFmt w:val="lowerLetter"/>
      <w:lvlText w:val="%8)"/>
      <w:lvlJc w:val="left"/>
      <w:pPr>
        <w:ind w:left="3840" w:hanging="420"/>
      </w:pPr>
    </w:lvl>
    <w:lvl w:ilvl="8" w:tplc="FC60B310" w:tentative="1">
      <w:start w:val="1"/>
      <w:numFmt w:val="lowerRoman"/>
      <w:lvlText w:val="%9."/>
      <w:lvlJc w:val="right"/>
      <w:pPr>
        <w:ind w:left="4260" w:hanging="420"/>
      </w:pPr>
    </w:lvl>
  </w:abstractNum>
  <w:abstractNum w:abstractNumId="9" w15:restartNumberingAfterBreak="0">
    <w:nsid w:val="55DC0DCF"/>
    <w:multiLevelType w:val="hybridMultilevel"/>
    <w:tmpl w:val="105A8F64"/>
    <w:lvl w:ilvl="0" w:tplc="EE723A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46260FA"/>
    <w:multiLevelType w:val="multilevel"/>
    <w:tmpl w:val="646260FA"/>
    <w:lvl w:ilvl="0" w:tentative="1">
      <w:start w:val="1"/>
      <w:numFmt w:val="decimal"/>
      <w:pStyle w:val="a5"/>
      <w:suff w:val="nothing"/>
      <w:lvlText w:val="表%1　"/>
      <w:lvlJc w:val="left"/>
      <w:pPr>
        <w:ind w:left="0" w:firstLine="0"/>
      </w:pPr>
      <w:rPr>
        <w:rFonts w:ascii="黑体" w:eastAsia="黑体" w:hAnsi="Times New Roman" w:hint="eastAsia"/>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1" w15:restartNumberingAfterBreak="0">
    <w:nsid w:val="657D3FBC"/>
    <w:multiLevelType w:val="multilevel"/>
    <w:tmpl w:val="657D3FBC"/>
    <w:lvl w:ilvl="0">
      <w:start w:val="1"/>
      <w:numFmt w:val="upperLetter"/>
      <w:pStyle w:val="a6"/>
      <w:suff w:val="nothing"/>
      <w:lvlText w:val="附　录　%1"/>
      <w:lvlJc w:val="left"/>
      <w:pPr>
        <w:ind w:left="4395" w:firstLine="0"/>
      </w:pPr>
      <w:rPr>
        <w:rFonts w:ascii="黑体" w:eastAsia="黑体" w:hAnsi="Times New Roman" w:hint="eastAsia"/>
        <w:b w:val="0"/>
        <w:i w:val="0"/>
        <w:color w:val="auto"/>
        <w:spacing w:val="0"/>
        <w:w w:val="100"/>
        <w:sz w:val="21"/>
      </w:rPr>
    </w:lvl>
    <w:lvl w:ilvl="1">
      <w:start w:val="1"/>
      <w:numFmt w:val="decimal"/>
      <w:pStyle w:val="a7"/>
      <w:suff w:val="nothing"/>
      <w:lvlText w:val="%1.%2　"/>
      <w:lvlJc w:val="left"/>
      <w:pPr>
        <w:ind w:left="1702" w:firstLine="0"/>
      </w:pPr>
      <w:rPr>
        <w:rFonts w:ascii="黑体" w:eastAsia="黑体" w:hAnsi="Times New Roman" w:hint="eastAsia"/>
        <w:b w:val="0"/>
        <w:i w:val="0"/>
        <w:spacing w:val="0"/>
        <w:w w:val="100"/>
        <w:kern w:val="21"/>
        <w:sz w:val="21"/>
      </w:rPr>
    </w:lvl>
    <w:lvl w:ilvl="2">
      <w:start w:val="1"/>
      <w:numFmt w:val="decimal"/>
      <w:pStyle w:val="a8"/>
      <w:suff w:val="nothing"/>
      <w:lvlText w:val="%1.%2.%3　"/>
      <w:lvlJc w:val="left"/>
      <w:pPr>
        <w:ind w:left="2836" w:firstLine="0"/>
      </w:pPr>
      <w:rPr>
        <w:rFonts w:ascii="黑体" w:eastAsia="黑体" w:hAnsi="Times New Roman" w:hint="eastAsia"/>
        <w:b w:val="0"/>
        <w:i w:val="0"/>
        <w:sz w:val="21"/>
      </w:rPr>
    </w:lvl>
    <w:lvl w:ilvl="3" w:tentative="1">
      <w:start w:val="1"/>
      <w:numFmt w:val="decimal"/>
      <w:pStyle w:val="a9"/>
      <w:suff w:val="nothing"/>
      <w:lvlText w:val="%1.%2.%3.%4　"/>
      <w:lvlJc w:val="left"/>
      <w:pPr>
        <w:ind w:left="0" w:firstLine="0"/>
      </w:pPr>
      <w:rPr>
        <w:rFonts w:ascii="黑体" w:eastAsia="黑体" w:hAnsi="Times New Roman" w:hint="eastAsia"/>
        <w:b w:val="0"/>
        <w:i w:val="0"/>
        <w:sz w:val="21"/>
      </w:rPr>
    </w:lvl>
    <w:lvl w:ilvl="4" w:tentative="1">
      <w:start w:val="1"/>
      <w:numFmt w:val="decimal"/>
      <w:pStyle w:val="aa"/>
      <w:suff w:val="nothing"/>
      <w:lvlText w:val="%1.%2.%3.%4.%5　"/>
      <w:lvlJc w:val="left"/>
      <w:pPr>
        <w:ind w:left="0" w:firstLine="0"/>
      </w:pPr>
      <w:rPr>
        <w:rFonts w:ascii="黑体" w:eastAsia="黑体" w:hAnsi="Times New Roman" w:hint="eastAsia"/>
        <w:b w:val="0"/>
        <w:i w:val="0"/>
        <w:sz w:val="21"/>
      </w:rPr>
    </w:lvl>
    <w:lvl w:ilvl="5" w:tentative="1">
      <w:start w:val="1"/>
      <w:numFmt w:val="decimal"/>
      <w:pStyle w:val="ab"/>
      <w:suff w:val="nothing"/>
      <w:lvlText w:val="%1.%2.%3.%4.%5.%6　"/>
      <w:lvlJc w:val="left"/>
      <w:pPr>
        <w:ind w:left="0" w:firstLine="0"/>
      </w:pPr>
      <w:rPr>
        <w:rFonts w:ascii="黑体" w:eastAsia="黑体" w:hAnsi="Times New Roman" w:hint="eastAsia"/>
        <w:b w:val="0"/>
        <w:i w:val="0"/>
        <w:sz w:val="21"/>
      </w:rPr>
    </w:lvl>
    <w:lvl w:ilvl="6" w:tentative="1">
      <w:start w:val="1"/>
      <w:numFmt w:val="decimal"/>
      <w:pStyle w:val="ac"/>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2" w15:restartNumberingAfterBreak="0">
    <w:nsid w:val="68C230FA"/>
    <w:multiLevelType w:val="hybridMultilevel"/>
    <w:tmpl w:val="621AE1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ED71E0"/>
    <w:multiLevelType w:val="hybridMultilevel"/>
    <w:tmpl w:val="1C369006"/>
    <w:lvl w:ilvl="0" w:tplc="AA46B85C">
      <w:start w:val="1"/>
      <w:numFmt w:val="lowerLetter"/>
      <w:lvlText w:val="%1)"/>
      <w:lvlJc w:val="left"/>
      <w:pPr>
        <w:ind w:left="780" w:hanging="360"/>
      </w:pPr>
      <w:rPr>
        <w:rFonts w:ascii="Times New Roman" w:eastAsia="宋体" w:hAnsi="Times New Roman" w:cs="Times New Roman"/>
      </w:rPr>
    </w:lvl>
    <w:lvl w:ilvl="1" w:tplc="16A66356" w:tentative="1">
      <w:start w:val="1"/>
      <w:numFmt w:val="lowerLetter"/>
      <w:lvlText w:val="%2)"/>
      <w:lvlJc w:val="left"/>
      <w:pPr>
        <w:ind w:left="1260" w:hanging="420"/>
      </w:pPr>
    </w:lvl>
    <w:lvl w:ilvl="2" w:tplc="3092CCBA" w:tentative="1">
      <w:start w:val="1"/>
      <w:numFmt w:val="lowerRoman"/>
      <w:lvlText w:val="%3."/>
      <w:lvlJc w:val="right"/>
      <w:pPr>
        <w:ind w:left="1680" w:hanging="420"/>
      </w:pPr>
    </w:lvl>
    <w:lvl w:ilvl="3" w:tplc="B374D902" w:tentative="1">
      <w:start w:val="1"/>
      <w:numFmt w:val="decimal"/>
      <w:lvlText w:val="%4."/>
      <w:lvlJc w:val="left"/>
      <w:pPr>
        <w:ind w:left="2100" w:hanging="420"/>
      </w:pPr>
    </w:lvl>
    <w:lvl w:ilvl="4" w:tplc="B434A07A" w:tentative="1">
      <w:start w:val="1"/>
      <w:numFmt w:val="lowerLetter"/>
      <w:lvlText w:val="%5)"/>
      <w:lvlJc w:val="left"/>
      <w:pPr>
        <w:ind w:left="2520" w:hanging="420"/>
      </w:pPr>
    </w:lvl>
    <w:lvl w:ilvl="5" w:tplc="E9AE49B8" w:tentative="1">
      <w:start w:val="1"/>
      <w:numFmt w:val="lowerRoman"/>
      <w:lvlText w:val="%6."/>
      <w:lvlJc w:val="right"/>
      <w:pPr>
        <w:ind w:left="2940" w:hanging="420"/>
      </w:pPr>
    </w:lvl>
    <w:lvl w:ilvl="6" w:tplc="813EAF3E" w:tentative="1">
      <w:start w:val="1"/>
      <w:numFmt w:val="decimal"/>
      <w:lvlText w:val="%7."/>
      <w:lvlJc w:val="left"/>
      <w:pPr>
        <w:ind w:left="3360" w:hanging="420"/>
      </w:pPr>
    </w:lvl>
    <w:lvl w:ilvl="7" w:tplc="6B32E36A" w:tentative="1">
      <w:start w:val="1"/>
      <w:numFmt w:val="lowerLetter"/>
      <w:lvlText w:val="%8)"/>
      <w:lvlJc w:val="left"/>
      <w:pPr>
        <w:ind w:left="3780" w:hanging="420"/>
      </w:pPr>
    </w:lvl>
    <w:lvl w:ilvl="8" w:tplc="E62A7374" w:tentative="1">
      <w:start w:val="1"/>
      <w:numFmt w:val="lowerRoman"/>
      <w:lvlText w:val="%9."/>
      <w:lvlJc w:val="right"/>
      <w:pPr>
        <w:ind w:left="4200" w:hanging="420"/>
      </w:pPr>
    </w:lvl>
  </w:abstractNum>
  <w:abstractNum w:abstractNumId="14" w15:restartNumberingAfterBreak="0">
    <w:nsid w:val="6CEA2025"/>
    <w:multiLevelType w:val="multilevel"/>
    <w:tmpl w:val="6CEA2025"/>
    <w:lvl w:ilvl="0" w:tentative="1">
      <w:start w:val="1"/>
      <w:numFmt w:val="none"/>
      <w:pStyle w:val="ad"/>
      <w:suff w:val="nothing"/>
      <w:lvlText w:val="%1"/>
      <w:lvlJc w:val="left"/>
      <w:pPr>
        <w:ind w:left="0" w:firstLine="0"/>
      </w:pPr>
      <w:rPr>
        <w:rFonts w:ascii="Times New Roman" w:hAnsi="Times New Roman" w:hint="default"/>
        <w:b/>
        <w:i w:val="0"/>
        <w:sz w:val="21"/>
      </w:rPr>
    </w:lvl>
    <w:lvl w:ilvl="1">
      <w:start w:val="1"/>
      <w:numFmt w:val="decimal"/>
      <w:pStyle w:val="ae"/>
      <w:suff w:val="nothing"/>
      <w:lvlText w:val="%1%2　"/>
      <w:lvlJc w:val="left"/>
      <w:pPr>
        <w:ind w:left="0" w:firstLine="0"/>
      </w:pPr>
      <w:rPr>
        <w:rFonts w:ascii="黑体" w:eastAsia="黑体" w:hAnsi="Times New Roman" w:hint="eastAsia"/>
        <w:b w:val="0"/>
        <w:i w:val="0"/>
        <w:sz w:val="21"/>
      </w:rPr>
    </w:lvl>
    <w:lvl w:ilvl="2" w:tentative="1">
      <w:start w:val="1"/>
      <w:numFmt w:val="decimal"/>
      <w:pStyle w:val="af"/>
      <w:suff w:val="nothing"/>
      <w:lvlText w:val="%1%2.%3　"/>
      <w:lvlJc w:val="left"/>
      <w:pPr>
        <w:ind w:left="0" w:firstLine="0"/>
      </w:pPr>
      <w:rPr>
        <w:rFonts w:ascii="黑体" w:eastAsia="黑体" w:hAnsi="Times New Roman" w:hint="eastAsia"/>
        <w:b w:val="0"/>
        <w:i w:val="0"/>
        <w:sz w:val="21"/>
      </w:rPr>
    </w:lvl>
    <w:lvl w:ilvl="3" w:tentative="1">
      <w:start w:val="1"/>
      <w:numFmt w:val="decimal"/>
      <w:suff w:val="nothing"/>
      <w:lvlText w:val="%1%2.%3.%4　"/>
      <w:lvlJc w:val="left"/>
      <w:pPr>
        <w:ind w:left="360" w:firstLine="0"/>
      </w:pPr>
      <w:rPr>
        <w:rFonts w:ascii="黑体" w:eastAsia="黑体" w:hAnsi="Times New Roman" w:hint="eastAsia"/>
        <w:b w:val="0"/>
        <w:i w:val="0"/>
        <w:sz w:val="21"/>
      </w:rPr>
    </w:lvl>
    <w:lvl w:ilvl="4" w:tentative="1">
      <w:start w:val="1"/>
      <w:numFmt w:val="decimal"/>
      <w:suff w:val="nothing"/>
      <w:lvlText w:val="%1%2.%3.%4.%5　"/>
      <w:lvlJc w:val="left"/>
      <w:pPr>
        <w:ind w:left="284" w:firstLine="0"/>
      </w:pPr>
      <w:rPr>
        <w:rFonts w:ascii="黑体" w:eastAsia="黑体" w:hAnsi="Times New Roman" w:hint="eastAsia"/>
        <w:b w:val="0"/>
        <w:i w:val="0"/>
        <w:sz w:val="21"/>
      </w:rPr>
    </w:lvl>
    <w:lvl w:ilvl="5" w:tentative="1">
      <w:start w:val="1"/>
      <w:numFmt w:val="decimal"/>
      <w:suff w:val="nothing"/>
      <w:lvlText w:val="%1%2.%3.%4.%5.%6　"/>
      <w:lvlJc w:val="left"/>
      <w:pPr>
        <w:ind w:left="126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5" w15:restartNumberingAfterBreak="0">
    <w:nsid w:val="6D286093"/>
    <w:multiLevelType w:val="hybridMultilevel"/>
    <w:tmpl w:val="885EF09E"/>
    <w:lvl w:ilvl="0" w:tplc="3AC40128">
      <w:start w:val="1"/>
      <w:numFmt w:val="decimal"/>
      <w:lvlText w:val="%1)"/>
      <w:lvlJc w:val="left"/>
      <w:pPr>
        <w:ind w:left="900" w:hanging="420"/>
      </w:pPr>
    </w:lvl>
    <w:lvl w:ilvl="1" w:tplc="A712F9EE" w:tentative="1">
      <w:start w:val="1"/>
      <w:numFmt w:val="lowerLetter"/>
      <w:lvlText w:val="%2)"/>
      <w:lvlJc w:val="left"/>
      <w:pPr>
        <w:ind w:left="1320" w:hanging="420"/>
      </w:pPr>
    </w:lvl>
    <w:lvl w:ilvl="2" w:tplc="B0227AF0" w:tentative="1">
      <w:start w:val="1"/>
      <w:numFmt w:val="lowerRoman"/>
      <w:lvlText w:val="%3."/>
      <w:lvlJc w:val="right"/>
      <w:pPr>
        <w:ind w:left="1740" w:hanging="420"/>
      </w:pPr>
    </w:lvl>
    <w:lvl w:ilvl="3" w:tplc="EBC44250" w:tentative="1">
      <w:start w:val="1"/>
      <w:numFmt w:val="decimal"/>
      <w:lvlText w:val="%4."/>
      <w:lvlJc w:val="left"/>
      <w:pPr>
        <w:ind w:left="2160" w:hanging="420"/>
      </w:pPr>
    </w:lvl>
    <w:lvl w:ilvl="4" w:tplc="56707FA2" w:tentative="1">
      <w:start w:val="1"/>
      <w:numFmt w:val="lowerLetter"/>
      <w:lvlText w:val="%5)"/>
      <w:lvlJc w:val="left"/>
      <w:pPr>
        <w:ind w:left="2580" w:hanging="420"/>
      </w:pPr>
    </w:lvl>
    <w:lvl w:ilvl="5" w:tplc="0D561840" w:tentative="1">
      <w:start w:val="1"/>
      <w:numFmt w:val="lowerRoman"/>
      <w:lvlText w:val="%6."/>
      <w:lvlJc w:val="right"/>
      <w:pPr>
        <w:ind w:left="3000" w:hanging="420"/>
      </w:pPr>
    </w:lvl>
    <w:lvl w:ilvl="6" w:tplc="C8D88A50" w:tentative="1">
      <w:start w:val="1"/>
      <w:numFmt w:val="decimal"/>
      <w:lvlText w:val="%7."/>
      <w:lvlJc w:val="left"/>
      <w:pPr>
        <w:ind w:left="3420" w:hanging="420"/>
      </w:pPr>
    </w:lvl>
    <w:lvl w:ilvl="7" w:tplc="B4522E24" w:tentative="1">
      <w:start w:val="1"/>
      <w:numFmt w:val="lowerLetter"/>
      <w:lvlText w:val="%8)"/>
      <w:lvlJc w:val="left"/>
      <w:pPr>
        <w:ind w:left="3840" w:hanging="420"/>
      </w:pPr>
    </w:lvl>
    <w:lvl w:ilvl="8" w:tplc="69B24732" w:tentative="1">
      <w:start w:val="1"/>
      <w:numFmt w:val="lowerRoman"/>
      <w:lvlText w:val="%9."/>
      <w:lvlJc w:val="right"/>
      <w:pPr>
        <w:ind w:left="4260" w:hanging="420"/>
      </w:pPr>
    </w:lvl>
  </w:abstractNum>
  <w:abstractNum w:abstractNumId="16" w15:restartNumberingAfterBreak="0">
    <w:nsid w:val="74C7503B"/>
    <w:multiLevelType w:val="hybridMultilevel"/>
    <w:tmpl w:val="047EAB20"/>
    <w:lvl w:ilvl="0" w:tplc="04090011">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773622A5"/>
    <w:multiLevelType w:val="hybridMultilevel"/>
    <w:tmpl w:val="8EC8F508"/>
    <w:lvl w:ilvl="0" w:tplc="AC26CAF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7BA12F2F"/>
    <w:multiLevelType w:val="hybridMultilevel"/>
    <w:tmpl w:val="5D086668"/>
    <w:lvl w:ilvl="0" w:tplc="05AAC8A8">
      <w:start w:val="5"/>
      <w:numFmt w:val="bullet"/>
      <w:lvlText w:val="—"/>
      <w:lvlJc w:val="left"/>
      <w:pPr>
        <w:ind w:left="870" w:hanging="450"/>
      </w:pPr>
      <w:rPr>
        <w:rFonts w:ascii="宋体" w:eastAsia="宋体" w:hAnsi="宋体" w:cs="HiddenHorzOCR" w:hint="eastAsia"/>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num w:numId="1">
    <w:abstractNumId w:val="14"/>
  </w:num>
  <w:num w:numId="2">
    <w:abstractNumId w:val="10"/>
  </w:num>
  <w:num w:numId="3">
    <w:abstractNumId w:val="5"/>
  </w:num>
  <w:num w:numId="4">
    <w:abstractNumId w:val="9"/>
  </w:num>
  <w:num w:numId="5">
    <w:abstractNumId w:val="6"/>
  </w:num>
  <w:num w:numId="6">
    <w:abstractNumId w:val="7"/>
  </w:num>
  <w:num w:numId="7">
    <w:abstractNumId w:val="2"/>
  </w:num>
  <w:num w:numId="8">
    <w:abstractNumId w:val="3"/>
  </w:num>
  <w:num w:numId="9">
    <w:abstractNumId w:val="17"/>
  </w:num>
  <w:num w:numId="10">
    <w:abstractNumId w:val="8"/>
  </w:num>
  <w:num w:numId="11">
    <w:abstractNumId w:val="16"/>
  </w:num>
  <w:num w:numId="12">
    <w:abstractNumId w:val="15"/>
  </w:num>
  <w:num w:numId="13">
    <w:abstractNumId w:val="1"/>
  </w:num>
  <w:num w:numId="14">
    <w:abstractNumId w:val="4"/>
  </w:num>
  <w:num w:numId="15">
    <w:abstractNumId w:val="18"/>
  </w:num>
  <w:num w:numId="16">
    <w:abstractNumId w:val="12"/>
  </w:num>
  <w:num w:numId="17">
    <w:abstractNumId w:val="11"/>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711C"/>
    <w:rsid w:val="00005C29"/>
    <w:rsid w:val="000072DC"/>
    <w:rsid w:val="00016433"/>
    <w:rsid w:val="0001731E"/>
    <w:rsid w:val="00020C01"/>
    <w:rsid w:val="000229F7"/>
    <w:rsid w:val="0003045D"/>
    <w:rsid w:val="00033924"/>
    <w:rsid w:val="00034CDB"/>
    <w:rsid w:val="00034F15"/>
    <w:rsid w:val="00036098"/>
    <w:rsid w:val="00047771"/>
    <w:rsid w:val="000636F2"/>
    <w:rsid w:val="00071819"/>
    <w:rsid w:val="00072884"/>
    <w:rsid w:val="00072901"/>
    <w:rsid w:val="00076F00"/>
    <w:rsid w:val="00077DB0"/>
    <w:rsid w:val="000801DA"/>
    <w:rsid w:val="00084D90"/>
    <w:rsid w:val="0008783A"/>
    <w:rsid w:val="00095602"/>
    <w:rsid w:val="000A34D9"/>
    <w:rsid w:val="000B4A90"/>
    <w:rsid w:val="000B625B"/>
    <w:rsid w:val="000B7958"/>
    <w:rsid w:val="000C42C2"/>
    <w:rsid w:val="000C75F5"/>
    <w:rsid w:val="000C766C"/>
    <w:rsid w:val="000D4724"/>
    <w:rsid w:val="000E0021"/>
    <w:rsid w:val="000E2476"/>
    <w:rsid w:val="000E36A0"/>
    <w:rsid w:val="000E61F6"/>
    <w:rsid w:val="000F40B6"/>
    <w:rsid w:val="000F625F"/>
    <w:rsid w:val="000F6732"/>
    <w:rsid w:val="000F67C7"/>
    <w:rsid w:val="00110F62"/>
    <w:rsid w:val="00112216"/>
    <w:rsid w:val="001147C3"/>
    <w:rsid w:val="00124DE1"/>
    <w:rsid w:val="00131DBB"/>
    <w:rsid w:val="00136AD0"/>
    <w:rsid w:val="0014274C"/>
    <w:rsid w:val="00145D1C"/>
    <w:rsid w:val="00156DFC"/>
    <w:rsid w:val="001603A6"/>
    <w:rsid w:val="00161E81"/>
    <w:rsid w:val="00164E20"/>
    <w:rsid w:val="00165173"/>
    <w:rsid w:val="00174065"/>
    <w:rsid w:val="00175B82"/>
    <w:rsid w:val="00186560"/>
    <w:rsid w:val="00195161"/>
    <w:rsid w:val="00195390"/>
    <w:rsid w:val="001A0654"/>
    <w:rsid w:val="001B33B1"/>
    <w:rsid w:val="001C2132"/>
    <w:rsid w:val="001C21E3"/>
    <w:rsid w:val="001C2DEC"/>
    <w:rsid w:val="001C50AD"/>
    <w:rsid w:val="001D1335"/>
    <w:rsid w:val="001D61BC"/>
    <w:rsid w:val="001F285F"/>
    <w:rsid w:val="001F77B0"/>
    <w:rsid w:val="00217AFB"/>
    <w:rsid w:val="00217F47"/>
    <w:rsid w:val="00220994"/>
    <w:rsid w:val="002257C1"/>
    <w:rsid w:val="00226037"/>
    <w:rsid w:val="00237ED7"/>
    <w:rsid w:val="00240FC5"/>
    <w:rsid w:val="00242D9F"/>
    <w:rsid w:val="00245EF7"/>
    <w:rsid w:val="002600AA"/>
    <w:rsid w:val="00262399"/>
    <w:rsid w:val="00262C09"/>
    <w:rsid w:val="00264FB1"/>
    <w:rsid w:val="0027358E"/>
    <w:rsid w:val="00273C71"/>
    <w:rsid w:val="0027405C"/>
    <w:rsid w:val="002804C5"/>
    <w:rsid w:val="00292082"/>
    <w:rsid w:val="002941A0"/>
    <w:rsid w:val="002A4619"/>
    <w:rsid w:val="002B7DFC"/>
    <w:rsid w:val="002C05A5"/>
    <w:rsid w:val="002C2136"/>
    <w:rsid w:val="002C2211"/>
    <w:rsid w:val="002C3C77"/>
    <w:rsid w:val="002C4BC8"/>
    <w:rsid w:val="002D7E61"/>
    <w:rsid w:val="002E0776"/>
    <w:rsid w:val="002E2B79"/>
    <w:rsid w:val="002E6273"/>
    <w:rsid w:val="002E640F"/>
    <w:rsid w:val="002E6F09"/>
    <w:rsid w:val="002F35AA"/>
    <w:rsid w:val="002F71CC"/>
    <w:rsid w:val="0030003C"/>
    <w:rsid w:val="0030463F"/>
    <w:rsid w:val="003068CC"/>
    <w:rsid w:val="003104B0"/>
    <w:rsid w:val="00311597"/>
    <w:rsid w:val="00314817"/>
    <w:rsid w:val="00317421"/>
    <w:rsid w:val="003200BB"/>
    <w:rsid w:val="003202F1"/>
    <w:rsid w:val="00326A4F"/>
    <w:rsid w:val="00330FC8"/>
    <w:rsid w:val="00333C8D"/>
    <w:rsid w:val="00334AB2"/>
    <w:rsid w:val="00343A4E"/>
    <w:rsid w:val="003451F3"/>
    <w:rsid w:val="00346BF9"/>
    <w:rsid w:val="00351D65"/>
    <w:rsid w:val="0035648A"/>
    <w:rsid w:val="00362761"/>
    <w:rsid w:val="00364CEA"/>
    <w:rsid w:val="003662E6"/>
    <w:rsid w:val="003672A4"/>
    <w:rsid w:val="00381DE0"/>
    <w:rsid w:val="00385668"/>
    <w:rsid w:val="00396A1C"/>
    <w:rsid w:val="003A1AC9"/>
    <w:rsid w:val="003A50A6"/>
    <w:rsid w:val="003A5A13"/>
    <w:rsid w:val="003C581C"/>
    <w:rsid w:val="003C61A8"/>
    <w:rsid w:val="003D0714"/>
    <w:rsid w:val="003D499C"/>
    <w:rsid w:val="003D4DAA"/>
    <w:rsid w:val="003D7EF6"/>
    <w:rsid w:val="003E4F5F"/>
    <w:rsid w:val="00406856"/>
    <w:rsid w:val="004071B8"/>
    <w:rsid w:val="004112A7"/>
    <w:rsid w:val="00411F63"/>
    <w:rsid w:val="004151FD"/>
    <w:rsid w:val="00416FC4"/>
    <w:rsid w:val="00420D1C"/>
    <w:rsid w:val="0042569B"/>
    <w:rsid w:val="00432C26"/>
    <w:rsid w:val="00436C38"/>
    <w:rsid w:val="00440C20"/>
    <w:rsid w:val="00442E16"/>
    <w:rsid w:val="004526F7"/>
    <w:rsid w:val="004549FE"/>
    <w:rsid w:val="00455DBF"/>
    <w:rsid w:val="00456E84"/>
    <w:rsid w:val="00457F65"/>
    <w:rsid w:val="00462EBB"/>
    <w:rsid w:val="00463716"/>
    <w:rsid w:val="0046373B"/>
    <w:rsid w:val="00474196"/>
    <w:rsid w:val="00477234"/>
    <w:rsid w:val="00480DC4"/>
    <w:rsid w:val="00486947"/>
    <w:rsid w:val="00491658"/>
    <w:rsid w:val="00495617"/>
    <w:rsid w:val="0049699E"/>
    <w:rsid w:val="004A1B3C"/>
    <w:rsid w:val="004B5A9F"/>
    <w:rsid w:val="004B5C08"/>
    <w:rsid w:val="004C1ACA"/>
    <w:rsid w:val="004D3C8B"/>
    <w:rsid w:val="004F16A8"/>
    <w:rsid w:val="005021E8"/>
    <w:rsid w:val="00506212"/>
    <w:rsid w:val="0051013D"/>
    <w:rsid w:val="0051466B"/>
    <w:rsid w:val="00514D52"/>
    <w:rsid w:val="00521F40"/>
    <w:rsid w:val="00527750"/>
    <w:rsid w:val="00527A20"/>
    <w:rsid w:val="00535E4C"/>
    <w:rsid w:val="00537E0B"/>
    <w:rsid w:val="00540705"/>
    <w:rsid w:val="00542539"/>
    <w:rsid w:val="005425A9"/>
    <w:rsid w:val="00543008"/>
    <w:rsid w:val="0055286B"/>
    <w:rsid w:val="00553FBE"/>
    <w:rsid w:val="0055641B"/>
    <w:rsid w:val="00561CEE"/>
    <w:rsid w:val="005648ED"/>
    <w:rsid w:val="0056603A"/>
    <w:rsid w:val="00567468"/>
    <w:rsid w:val="00570E37"/>
    <w:rsid w:val="00571B5E"/>
    <w:rsid w:val="00572923"/>
    <w:rsid w:val="0057324F"/>
    <w:rsid w:val="0059713D"/>
    <w:rsid w:val="005A18DC"/>
    <w:rsid w:val="005A773C"/>
    <w:rsid w:val="005B6962"/>
    <w:rsid w:val="005C11D0"/>
    <w:rsid w:val="005C141E"/>
    <w:rsid w:val="005C2A6A"/>
    <w:rsid w:val="005C5017"/>
    <w:rsid w:val="005D044B"/>
    <w:rsid w:val="005D1145"/>
    <w:rsid w:val="005E0299"/>
    <w:rsid w:val="005E0FBD"/>
    <w:rsid w:val="005E1981"/>
    <w:rsid w:val="005F2FAC"/>
    <w:rsid w:val="005F36C0"/>
    <w:rsid w:val="005F481D"/>
    <w:rsid w:val="006007B3"/>
    <w:rsid w:val="006303CE"/>
    <w:rsid w:val="00631599"/>
    <w:rsid w:val="0063172F"/>
    <w:rsid w:val="006351D8"/>
    <w:rsid w:val="0063581B"/>
    <w:rsid w:val="006373D1"/>
    <w:rsid w:val="006429BC"/>
    <w:rsid w:val="00644246"/>
    <w:rsid w:val="0064750D"/>
    <w:rsid w:val="0064799B"/>
    <w:rsid w:val="00652E99"/>
    <w:rsid w:val="00653D15"/>
    <w:rsid w:val="00664F27"/>
    <w:rsid w:val="006655E5"/>
    <w:rsid w:val="006657B5"/>
    <w:rsid w:val="00667D89"/>
    <w:rsid w:val="00671CBD"/>
    <w:rsid w:val="0067405F"/>
    <w:rsid w:val="00675177"/>
    <w:rsid w:val="006759F2"/>
    <w:rsid w:val="006772ED"/>
    <w:rsid w:val="00684602"/>
    <w:rsid w:val="006A19C0"/>
    <w:rsid w:val="006A5E50"/>
    <w:rsid w:val="006B099D"/>
    <w:rsid w:val="006B3AB3"/>
    <w:rsid w:val="006C2AFB"/>
    <w:rsid w:val="006C308E"/>
    <w:rsid w:val="006C4C7A"/>
    <w:rsid w:val="006D03DA"/>
    <w:rsid w:val="006D516C"/>
    <w:rsid w:val="006E3056"/>
    <w:rsid w:val="006E3217"/>
    <w:rsid w:val="006E4A6F"/>
    <w:rsid w:val="006E7BE7"/>
    <w:rsid w:val="006F04C4"/>
    <w:rsid w:val="006F1D25"/>
    <w:rsid w:val="006F354A"/>
    <w:rsid w:val="006F3A04"/>
    <w:rsid w:val="006F495B"/>
    <w:rsid w:val="006F5C4C"/>
    <w:rsid w:val="006F5D5D"/>
    <w:rsid w:val="006F634F"/>
    <w:rsid w:val="006F6A2C"/>
    <w:rsid w:val="006F768E"/>
    <w:rsid w:val="00700159"/>
    <w:rsid w:val="007065CB"/>
    <w:rsid w:val="00717DEF"/>
    <w:rsid w:val="007258D4"/>
    <w:rsid w:val="00732588"/>
    <w:rsid w:val="0073490F"/>
    <w:rsid w:val="00737E96"/>
    <w:rsid w:val="00740AAE"/>
    <w:rsid w:val="00740C13"/>
    <w:rsid w:val="00743E54"/>
    <w:rsid w:val="00753907"/>
    <w:rsid w:val="00755594"/>
    <w:rsid w:val="0076592B"/>
    <w:rsid w:val="007714EF"/>
    <w:rsid w:val="00772E91"/>
    <w:rsid w:val="007737E3"/>
    <w:rsid w:val="007739BC"/>
    <w:rsid w:val="0077711C"/>
    <w:rsid w:val="00784EE1"/>
    <w:rsid w:val="00787F3E"/>
    <w:rsid w:val="00794115"/>
    <w:rsid w:val="007968EE"/>
    <w:rsid w:val="007A2B06"/>
    <w:rsid w:val="007A30D7"/>
    <w:rsid w:val="007B38F5"/>
    <w:rsid w:val="007B568F"/>
    <w:rsid w:val="007C01F9"/>
    <w:rsid w:val="007C0279"/>
    <w:rsid w:val="007C0492"/>
    <w:rsid w:val="007C426E"/>
    <w:rsid w:val="007C42EB"/>
    <w:rsid w:val="007C434D"/>
    <w:rsid w:val="007C4944"/>
    <w:rsid w:val="007C50D4"/>
    <w:rsid w:val="007D0951"/>
    <w:rsid w:val="007D29EA"/>
    <w:rsid w:val="007D3372"/>
    <w:rsid w:val="007D3809"/>
    <w:rsid w:val="007D4618"/>
    <w:rsid w:val="007D52CC"/>
    <w:rsid w:val="007E20C5"/>
    <w:rsid w:val="007E47C8"/>
    <w:rsid w:val="007E493E"/>
    <w:rsid w:val="007F3371"/>
    <w:rsid w:val="00804859"/>
    <w:rsid w:val="00805730"/>
    <w:rsid w:val="00807277"/>
    <w:rsid w:val="00807430"/>
    <w:rsid w:val="008076A5"/>
    <w:rsid w:val="00807A62"/>
    <w:rsid w:val="00810343"/>
    <w:rsid w:val="00815859"/>
    <w:rsid w:val="00817EDD"/>
    <w:rsid w:val="00823018"/>
    <w:rsid w:val="00830B80"/>
    <w:rsid w:val="00831D62"/>
    <w:rsid w:val="00836611"/>
    <w:rsid w:val="008369AB"/>
    <w:rsid w:val="008438A9"/>
    <w:rsid w:val="0084436B"/>
    <w:rsid w:val="00852148"/>
    <w:rsid w:val="00853C9C"/>
    <w:rsid w:val="00855CDA"/>
    <w:rsid w:val="00856BE3"/>
    <w:rsid w:val="0085774A"/>
    <w:rsid w:val="0086228E"/>
    <w:rsid w:val="0086313D"/>
    <w:rsid w:val="00864574"/>
    <w:rsid w:val="00865454"/>
    <w:rsid w:val="0087555E"/>
    <w:rsid w:val="008772C4"/>
    <w:rsid w:val="0088110E"/>
    <w:rsid w:val="008841D6"/>
    <w:rsid w:val="00885493"/>
    <w:rsid w:val="00885C62"/>
    <w:rsid w:val="00893930"/>
    <w:rsid w:val="00894F83"/>
    <w:rsid w:val="00895B02"/>
    <w:rsid w:val="00896088"/>
    <w:rsid w:val="008A390A"/>
    <w:rsid w:val="008A57C3"/>
    <w:rsid w:val="008B0CB4"/>
    <w:rsid w:val="008B161A"/>
    <w:rsid w:val="008B70AC"/>
    <w:rsid w:val="008C0BFD"/>
    <w:rsid w:val="008C35CC"/>
    <w:rsid w:val="008C416C"/>
    <w:rsid w:val="008C5692"/>
    <w:rsid w:val="008C6638"/>
    <w:rsid w:val="008D632A"/>
    <w:rsid w:val="008E0930"/>
    <w:rsid w:val="008E09DF"/>
    <w:rsid w:val="008E40A0"/>
    <w:rsid w:val="008E6811"/>
    <w:rsid w:val="008E74A3"/>
    <w:rsid w:val="008F0836"/>
    <w:rsid w:val="008F1F65"/>
    <w:rsid w:val="008F342C"/>
    <w:rsid w:val="00905868"/>
    <w:rsid w:val="0090637E"/>
    <w:rsid w:val="0091074F"/>
    <w:rsid w:val="00910B5B"/>
    <w:rsid w:val="00911F99"/>
    <w:rsid w:val="009143E3"/>
    <w:rsid w:val="00914B23"/>
    <w:rsid w:val="0092145D"/>
    <w:rsid w:val="009416CD"/>
    <w:rsid w:val="00945AB6"/>
    <w:rsid w:val="0094738D"/>
    <w:rsid w:val="0094766F"/>
    <w:rsid w:val="00947BC7"/>
    <w:rsid w:val="009522A1"/>
    <w:rsid w:val="00954B55"/>
    <w:rsid w:val="00955420"/>
    <w:rsid w:val="00957BD1"/>
    <w:rsid w:val="00965F6A"/>
    <w:rsid w:val="00967A1E"/>
    <w:rsid w:val="00971A0B"/>
    <w:rsid w:val="0097481F"/>
    <w:rsid w:val="0097744F"/>
    <w:rsid w:val="00991162"/>
    <w:rsid w:val="009974BF"/>
    <w:rsid w:val="009A0F0E"/>
    <w:rsid w:val="009A20DC"/>
    <w:rsid w:val="009A357E"/>
    <w:rsid w:val="009A38D9"/>
    <w:rsid w:val="009A3DD7"/>
    <w:rsid w:val="009A59CC"/>
    <w:rsid w:val="009A5FD2"/>
    <w:rsid w:val="009A7D81"/>
    <w:rsid w:val="009B10B0"/>
    <w:rsid w:val="009B1652"/>
    <w:rsid w:val="009B6180"/>
    <w:rsid w:val="009B661B"/>
    <w:rsid w:val="009C1063"/>
    <w:rsid w:val="009C2ACE"/>
    <w:rsid w:val="009C5C3D"/>
    <w:rsid w:val="009D166E"/>
    <w:rsid w:val="009D41E7"/>
    <w:rsid w:val="009E5ECE"/>
    <w:rsid w:val="009E6983"/>
    <w:rsid w:val="009E6E08"/>
    <w:rsid w:val="009F26B2"/>
    <w:rsid w:val="00A00CF1"/>
    <w:rsid w:val="00A0387D"/>
    <w:rsid w:val="00A0453C"/>
    <w:rsid w:val="00A05579"/>
    <w:rsid w:val="00A111C3"/>
    <w:rsid w:val="00A326FF"/>
    <w:rsid w:val="00A3640A"/>
    <w:rsid w:val="00A51356"/>
    <w:rsid w:val="00A57B5E"/>
    <w:rsid w:val="00A60E79"/>
    <w:rsid w:val="00A6179D"/>
    <w:rsid w:val="00A61912"/>
    <w:rsid w:val="00A62ECA"/>
    <w:rsid w:val="00A647C2"/>
    <w:rsid w:val="00A66DAB"/>
    <w:rsid w:val="00A81ED8"/>
    <w:rsid w:val="00A83357"/>
    <w:rsid w:val="00A874B2"/>
    <w:rsid w:val="00A90E39"/>
    <w:rsid w:val="00A934C3"/>
    <w:rsid w:val="00A93D42"/>
    <w:rsid w:val="00A96666"/>
    <w:rsid w:val="00AA0D94"/>
    <w:rsid w:val="00AB008A"/>
    <w:rsid w:val="00AB13B8"/>
    <w:rsid w:val="00AB4A8A"/>
    <w:rsid w:val="00AB5D64"/>
    <w:rsid w:val="00AC2851"/>
    <w:rsid w:val="00AC50CE"/>
    <w:rsid w:val="00AD3203"/>
    <w:rsid w:val="00AD7B00"/>
    <w:rsid w:val="00AD7C5E"/>
    <w:rsid w:val="00AF7979"/>
    <w:rsid w:val="00B014B0"/>
    <w:rsid w:val="00B01DD7"/>
    <w:rsid w:val="00B02484"/>
    <w:rsid w:val="00B07364"/>
    <w:rsid w:val="00B079FC"/>
    <w:rsid w:val="00B123D5"/>
    <w:rsid w:val="00B13E98"/>
    <w:rsid w:val="00B2176B"/>
    <w:rsid w:val="00B228FC"/>
    <w:rsid w:val="00B247E5"/>
    <w:rsid w:val="00B274BA"/>
    <w:rsid w:val="00B30CE4"/>
    <w:rsid w:val="00B31245"/>
    <w:rsid w:val="00B31838"/>
    <w:rsid w:val="00B36326"/>
    <w:rsid w:val="00B45F1D"/>
    <w:rsid w:val="00B533E2"/>
    <w:rsid w:val="00B6001E"/>
    <w:rsid w:val="00B64EF1"/>
    <w:rsid w:val="00B65C7A"/>
    <w:rsid w:val="00B77F8A"/>
    <w:rsid w:val="00B8592A"/>
    <w:rsid w:val="00B9228B"/>
    <w:rsid w:val="00B92CBB"/>
    <w:rsid w:val="00B93AAF"/>
    <w:rsid w:val="00B951D6"/>
    <w:rsid w:val="00B95423"/>
    <w:rsid w:val="00BA2F51"/>
    <w:rsid w:val="00BA39E3"/>
    <w:rsid w:val="00BB04DD"/>
    <w:rsid w:val="00BB27CB"/>
    <w:rsid w:val="00BC7B7D"/>
    <w:rsid w:val="00BD0774"/>
    <w:rsid w:val="00BE225A"/>
    <w:rsid w:val="00BE3289"/>
    <w:rsid w:val="00BE3F4E"/>
    <w:rsid w:val="00BF21A0"/>
    <w:rsid w:val="00BF3F48"/>
    <w:rsid w:val="00C0127A"/>
    <w:rsid w:val="00C0586C"/>
    <w:rsid w:val="00C16FC0"/>
    <w:rsid w:val="00C25F2B"/>
    <w:rsid w:val="00C26750"/>
    <w:rsid w:val="00C341B4"/>
    <w:rsid w:val="00C40B95"/>
    <w:rsid w:val="00C52BB2"/>
    <w:rsid w:val="00C56988"/>
    <w:rsid w:val="00C72F73"/>
    <w:rsid w:val="00C90879"/>
    <w:rsid w:val="00C93EAD"/>
    <w:rsid w:val="00CA3CF4"/>
    <w:rsid w:val="00CA3EC9"/>
    <w:rsid w:val="00CA40A3"/>
    <w:rsid w:val="00CB25C4"/>
    <w:rsid w:val="00CB2901"/>
    <w:rsid w:val="00CB3F64"/>
    <w:rsid w:val="00CB5743"/>
    <w:rsid w:val="00CC0AF3"/>
    <w:rsid w:val="00CC3876"/>
    <w:rsid w:val="00CC3D64"/>
    <w:rsid w:val="00CC69DE"/>
    <w:rsid w:val="00CC7C0C"/>
    <w:rsid w:val="00CE09B7"/>
    <w:rsid w:val="00CE2CD1"/>
    <w:rsid w:val="00CE2D18"/>
    <w:rsid w:val="00CF48E6"/>
    <w:rsid w:val="00D0307D"/>
    <w:rsid w:val="00D050E8"/>
    <w:rsid w:val="00D11581"/>
    <w:rsid w:val="00D17B36"/>
    <w:rsid w:val="00D22062"/>
    <w:rsid w:val="00D244DB"/>
    <w:rsid w:val="00D257E4"/>
    <w:rsid w:val="00D358BC"/>
    <w:rsid w:val="00D402BE"/>
    <w:rsid w:val="00D409F2"/>
    <w:rsid w:val="00D56E9A"/>
    <w:rsid w:val="00D57427"/>
    <w:rsid w:val="00D60DA7"/>
    <w:rsid w:val="00D62AD0"/>
    <w:rsid w:val="00D77CAF"/>
    <w:rsid w:val="00D808C1"/>
    <w:rsid w:val="00D90C4C"/>
    <w:rsid w:val="00D94602"/>
    <w:rsid w:val="00D9716B"/>
    <w:rsid w:val="00DB25CE"/>
    <w:rsid w:val="00DB335A"/>
    <w:rsid w:val="00DC00CD"/>
    <w:rsid w:val="00DC4283"/>
    <w:rsid w:val="00DD2BA0"/>
    <w:rsid w:val="00DE115E"/>
    <w:rsid w:val="00DE3627"/>
    <w:rsid w:val="00DE64F6"/>
    <w:rsid w:val="00E131FC"/>
    <w:rsid w:val="00E31735"/>
    <w:rsid w:val="00E35B69"/>
    <w:rsid w:val="00E41501"/>
    <w:rsid w:val="00E41874"/>
    <w:rsid w:val="00E438D9"/>
    <w:rsid w:val="00E44AA6"/>
    <w:rsid w:val="00E53076"/>
    <w:rsid w:val="00E5619F"/>
    <w:rsid w:val="00E61073"/>
    <w:rsid w:val="00E756AB"/>
    <w:rsid w:val="00E76D17"/>
    <w:rsid w:val="00E86F7B"/>
    <w:rsid w:val="00E91E85"/>
    <w:rsid w:val="00E95717"/>
    <w:rsid w:val="00E96468"/>
    <w:rsid w:val="00E97339"/>
    <w:rsid w:val="00E9752D"/>
    <w:rsid w:val="00EA5D8B"/>
    <w:rsid w:val="00EB01D4"/>
    <w:rsid w:val="00EB2E0D"/>
    <w:rsid w:val="00EB7037"/>
    <w:rsid w:val="00EB7A37"/>
    <w:rsid w:val="00EC504A"/>
    <w:rsid w:val="00EC6925"/>
    <w:rsid w:val="00EC6BDE"/>
    <w:rsid w:val="00ED054B"/>
    <w:rsid w:val="00ED13FB"/>
    <w:rsid w:val="00ED2A90"/>
    <w:rsid w:val="00ED6D7E"/>
    <w:rsid w:val="00ED6EED"/>
    <w:rsid w:val="00EE7E1E"/>
    <w:rsid w:val="00EF12F0"/>
    <w:rsid w:val="00EF2097"/>
    <w:rsid w:val="00EF2D0C"/>
    <w:rsid w:val="00F0129C"/>
    <w:rsid w:val="00F01793"/>
    <w:rsid w:val="00F14732"/>
    <w:rsid w:val="00F14DD5"/>
    <w:rsid w:val="00F17598"/>
    <w:rsid w:val="00F30C1A"/>
    <w:rsid w:val="00F3236A"/>
    <w:rsid w:val="00F34657"/>
    <w:rsid w:val="00F3629F"/>
    <w:rsid w:val="00F41629"/>
    <w:rsid w:val="00F44C4E"/>
    <w:rsid w:val="00F4573B"/>
    <w:rsid w:val="00F462C5"/>
    <w:rsid w:val="00F52F4B"/>
    <w:rsid w:val="00F62B85"/>
    <w:rsid w:val="00F71C51"/>
    <w:rsid w:val="00F721BA"/>
    <w:rsid w:val="00F7612A"/>
    <w:rsid w:val="00F77478"/>
    <w:rsid w:val="00F823B8"/>
    <w:rsid w:val="00F86C33"/>
    <w:rsid w:val="00F92FA3"/>
    <w:rsid w:val="00FA055D"/>
    <w:rsid w:val="00FB0E16"/>
    <w:rsid w:val="00FC3B7D"/>
    <w:rsid w:val="00FC58EA"/>
    <w:rsid w:val="00FD1813"/>
    <w:rsid w:val="00FD44BC"/>
    <w:rsid w:val="00FE160B"/>
    <w:rsid w:val="00FF1108"/>
    <w:rsid w:val="00FF2B73"/>
    <w:rsid w:val="00FF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637605F-061B-48E5-AE42-D370BE4B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0">
    <w:name w:val="Normal"/>
    <w:qFormat/>
    <w:rsid w:val="0077711C"/>
    <w:pPr>
      <w:widowControl w:val="0"/>
      <w:jc w:val="both"/>
    </w:pPr>
    <w:rPr>
      <w:rFonts w:ascii="Times New Roman" w:hAnsi="Times New Roman"/>
      <w:kern w:val="2"/>
      <w:sz w:val="21"/>
      <w:szCs w:val="24"/>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4">
    <w:name w:val="Body Text Indent"/>
    <w:basedOn w:val="af0"/>
    <w:link w:val="af5"/>
    <w:rsid w:val="0077711C"/>
    <w:pPr>
      <w:spacing w:line="360" w:lineRule="auto"/>
      <w:ind w:firstLineChars="200" w:firstLine="480"/>
      <w:jc w:val="left"/>
    </w:pPr>
    <w:rPr>
      <w:rFonts w:hAnsi="宋体"/>
      <w:sz w:val="20"/>
    </w:rPr>
  </w:style>
  <w:style w:type="paragraph" w:styleId="af6">
    <w:name w:val="Balloon Text"/>
    <w:basedOn w:val="af0"/>
    <w:link w:val="af7"/>
    <w:uiPriority w:val="99"/>
    <w:semiHidden/>
    <w:unhideWhenUsed/>
    <w:rsid w:val="0077711C"/>
    <w:rPr>
      <w:rFonts w:hAnsi="宋体"/>
      <w:sz w:val="18"/>
      <w:szCs w:val="18"/>
    </w:rPr>
  </w:style>
  <w:style w:type="paragraph" w:styleId="af8">
    <w:name w:val="footer"/>
    <w:basedOn w:val="af0"/>
    <w:link w:val="af9"/>
    <w:uiPriority w:val="99"/>
    <w:unhideWhenUsed/>
    <w:rsid w:val="0077711C"/>
    <w:pPr>
      <w:tabs>
        <w:tab w:val="center" w:pos="4153"/>
        <w:tab w:val="right" w:pos="8306"/>
      </w:tabs>
      <w:snapToGrid w:val="0"/>
      <w:jc w:val="left"/>
    </w:pPr>
    <w:rPr>
      <w:rFonts w:ascii="宋体" w:hAnsi="宋体"/>
      <w:kern w:val="0"/>
      <w:sz w:val="18"/>
      <w:szCs w:val="18"/>
    </w:rPr>
  </w:style>
  <w:style w:type="paragraph" w:styleId="afa">
    <w:name w:val="header"/>
    <w:basedOn w:val="af0"/>
    <w:link w:val="afb"/>
    <w:uiPriority w:val="99"/>
    <w:unhideWhenUsed/>
    <w:rsid w:val="0077711C"/>
    <w:pPr>
      <w:pBdr>
        <w:bottom w:val="single" w:sz="6" w:space="1" w:color="auto"/>
      </w:pBdr>
      <w:tabs>
        <w:tab w:val="center" w:pos="4153"/>
        <w:tab w:val="right" w:pos="8306"/>
      </w:tabs>
      <w:snapToGrid w:val="0"/>
      <w:jc w:val="center"/>
    </w:pPr>
    <w:rPr>
      <w:rFonts w:ascii="宋体" w:hAnsi="宋体"/>
      <w:kern w:val="0"/>
      <w:sz w:val="18"/>
      <w:szCs w:val="18"/>
    </w:rPr>
  </w:style>
  <w:style w:type="character" w:styleId="afc">
    <w:name w:val="Strong"/>
    <w:qFormat/>
    <w:rsid w:val="0077711C"/>
    <w:rPr>
      <w:b/>
      <w:bCs/>
    </w:rPr>
  </w:style>
  <w:style w:type="paragraph" w:customStyle="1" w:styleId="ad">
    <w:name w:val="前言、引言标题"/>
    <w:next w:val="af0"/>
    <w:rsid w:val="0077711C"/>
    <w:pPr>
      <w:numPr>
        <w:numId w:val="1"/>
      </w:numPr>
      <w:shd w:val="clear" w:color="FFFFFF" w:fill="FFFFFF"/>
      <w:spacing w:before="640" w:after="560"/>
      <w:jc w:val="center"/>
      <w:outlineLvl w:val="0"/>
    </w:pPr>
    <w:rPr>
      <w:rFonts w:ascii="黑体" w:eastAsia="黑体"/>
      <w:sz w:val="32"/>
    </w:rPr>
  </w:style>
  <w:style w:type="paragraph" w:customStyle="1" w:styleId="ae">
    <w:name w:val="章标题"/>
    <w:next w:val="af0"/>
    <w:qFormat/>
    <w:rsid w:val="0077711C"/>
    <w:pPr>
      <w:numPr>
        <w:ilvl w:val="1"/>
        <w:numId w:val="1"/>
      </w:numPr>
      <w:spacing w:beforeLines="50" w:afterLines="50"/>
      <w:jc w:val="both"/>
      <w:outlineLvl w:val="1"/>
    </w:pPr>
    <w:rPr>
      <w:rFonts w:ascii="黑体" w:eastAsia="黑体"/>
      <w:sz w:val="21"/>
    </w:rPr>
  </w:style>
  <w:style w:type="paragraph" w:customStyle="1" w:styleId="af">
    <w:name w:val="一级条标题"/>
    <w:next w:val="af0"/>
    <w:qFormat/>
    <w:rsid w:val="0077711C"/>
    <w:pPr>
      <w:numPr>
        <w:ilvl w:val="2"/>
        <w:numId w:val="1"/>
      </w:numPr>
      <w:outlineLvl w:val="2"/>
    </w:pPr>
    <w:rPr>
      <w:rFonts w:ascii="Times New Roman" w:eastAsia="黑体"/>
      <w:sz w:val="21"/>
    </w:rPr>
  </w:style>
  <w:style w:type="paragraph" w:customStyle="1" w:styleId="afd">
    <w:name w:val="二级条标题"/>
    <w:basedOn w:val="af"/>
    <w:next w:val="af0"/>
    <w:link w:val="Char"/>
    <w:qFormat/>
    <w:rsid w:val="0077711C"/>
    <w:pPr>
      <w:numPr>
        <w:numId w:val="0"/>
      </w:numPr>
      <w:outlineLvl w:val="3"/>
    </w:pPr>
  </w:style>
  <w:style w:type="paragraph" w:customStyle="1" w:styleId="afe">
    <w:name w:val="三级条标题"/>
    <w:basedOn w:val="afd"/>
    <w:next w:val="af0"/>
    <w:qFormat/>
    <w:rsid w:val="0077711C"/>
    <w:pPr>
      <w:outlineLvl w:val="4"/>
    </w:pPr>
  </w:style>
  <w:style w:type="paragraph" w:customStyle="1" w:styleId="aff">
    <w:name w:val="四级条标题"/>
    <w:basedOn w:val="afe"/>
    <w:next w:val="af0"/>
    <w:qFormat/>
    <w:rsid w:val="0077711C"/>
    <w:pPr>
      <w:outlineLvl w:val="5"/>
    </w:pPr>
  </w:style>
  <w:style w:type="paragraph" w:customStyle="1" w:styleId="aff0">
    <w:name w:val="五级条标题"/>
    <w:basedOn w:val="aff"/>
    <w:next w:val="af0"/>
    <w:qFormat/>
    <w:rsid w:val="0077711C"/>
    <w:pPr>
      <w:outlineLvl w:val="6"/>
    </w:pPr>
  </w:style>
  <w:style w:type="paragraph" w:customStyle="1" w:styleId="a5">
    <w:name w:val="正文表标题"/>
    <w:next w:val="af0"/>
    <w:qFormat/>
    <w:rsid w:val="0077711C"/>
    <w:pPr>
      <w:numPr>
        <w:numId w:val="2"/>
      </w:numPr>
      <w:jc w:val="center"/>
    </w:pPr>
    <w:rPr>
      <w:rFonts w:ascii="黑体" w:eastAsia="黑体"/>
      <w:sz w:val="21"/>
    </w:rPr>
  </w:style>
  <w:style w:type="paragraph" w:customStyle="1" w:styleId="1">
    <w:name w:val="列出段落1"/>
    <w:basedOn w:val="af0"/>
    <w:uiPriority w:val="34"/>
    <w:qFormat/>
    <w:rsid w:val="0077711C"/>
    <w:pPr>
      <w:ind w:firstLineChars="200" w:firstLine="420"/>
    </w:pPr>
  </w:style>
  <w:style w:type="character" w:customStyle="1" w:styleId="afb">
    <w:name w:val="页眉 字符"/>
    <w:link w:val="afa"/>
    <w:uiPriority w:val="99"/>
    <w:rsid w:val="0077711C"/>
    <w:rPr>
      <w:sz w:val="18"/>
      <w:szCs w:val="18"/>
    </w:rPr>
  </w:style>
  <w:style w:type="character" w:customStyle="1" w:styleId="af9">
    <w:name w:val="页脚 字符"/>
    <w:link w:val="af8"/>
    <w:uiPriority w:val="99"/>
    <w:rsid w:val="0077711C"/>
    <w:rPr>
      <w:sz w:val="18"/>
      <w:szCs w:val="18"/>
    </w:rPr>
  </w:style>
  <w:style w:type="character" w:customStyle="1" w:styleId="af5">
    <w:name w:val="正文文本缩进 字符"/>
    <w:link w:val="af4"/>
    <w:rsid w:val="0077711C"/>
    <w:rPr>
      <w:rFonts w:ascii="Times New Roman"/>
      <w:kern w:val="2"/>
      <w:szCs w:val="24"/>
    </w:rPr>
  </w:style>
  <w:style w:type="character" w:customStyle="1" w:styleId="apple-style-span">
    <w:name w:val="apple-style-span"/>
    <w:basedOn w:val="af1"/>
    <w:rsid w:val="0077711C"/>
  </w:style>
  <w:style w:type="character" w:customStyle="1" w:styleId="apple-converted-space">
    <w:name w:val="apple-converted-space"/>
    <w:basedOn w:val="af1"/>
    <w:rsid w:val="0077711C"/>
  </w:style>
  <w:style w:type="character" w:customStyle="1" w:styleId="af7">
    <w:name w:val="批注框文本 字符"/>
    <w:link w:val="af6"/>
    <w:uiPriority w:val="99"/>
    <w:semiHidden/>
    <w:rsid w:val="0077711C"/>
    <w:rPr>
      <w:rFonts w:ascii="Times New Roman"/>
      <w:kern w:val="2"/>
      <w:sz w:val="18"/>
      <w:szCs w:val="18"/>
    </w:rPr>
  </w:style>
  <w:style w:type="paragraph" w:styleId="aff1">
    <w:name w:val="Revision"/>
    <w:hidden/>
    <w:uiPriority w:val="99"/>
    <w:semiHidden/>
    <w:rsid w:val="005C11D0"/>
    <w:rPr>
      <w:rFonts w:ascii="Times New Roman" w:hAnsi="Times New Roman"/>
      <w:kern w:val="2"/>
      <w:sz w:val="21"/>
      <w:szCs w:val="24"/>
    </w:rPr>
  </w:style>
  <w:style w:type="paragraph" w:styleId="aff2">
    <w:name w:val="Document Map"/>
    <w:basedOn w:val="af0"/>
    <w:link w:val="aff3"/>
    <w:semiHidden/>
    <w:unhideWhenUsed/>
    <w:rsid w:val="00AA0D94"/>
    <w:rPr>
      <w:rFonts w:ascii="宋体"/>
      <w:sz w:val="18"/>
      <w:szCs w:val="18"/>
    </w:rPr>
  </w:style>
  <w:style w:type="character" w:customStyle="1" w:styleId="aff3">
    <w:name w:val="文档结构图 字符"/>
    <w:link w:val="aff2"/>
    <w:semiHidden/>
    <w:rsid w:val="00AA0D94"/>
    <w:rPr>
      <w:rFonts w:hAnsi="Times New Roman"/>
      <w:kern w:val="2"/>
      <w:sz w:val="18"/>
      <w:szCs w:val="18"/>
    </w:rPr>
  </w:style>
  <w:style w:type="paragraph" w:customStyle="1" w:styleId="aff4">
    <w:name w:val="段"/>
    <w:link w:val="Char0"/>
    <w:rsid w:val="008F1F65"/>
    <w:pPr>
      <w:tabs>
        <w:tab w:val="center" w:pos="4201"/>
        <w:tab w:val="right" w:leader="dot" w:pos="9298"/>
      </w:tabs>
      <w:autoSpaceDE w:val="0"/>
      <w:autoSpaceDN w:val="0"/>
      <w:ind w:firstLineChars="200" w:firstLine="420"/>
      <w:jc w:val="both"/>
    </w:pPr>
    <w:rPr>
      <w:rFonts w:hAnsi="Times New Roman"/>
      <w:noProof/>
      <w:sz w:val="21"/>
    </w:rPr>
  </w:style>
  <w:style w:type="character" w:customStyle="1" w:styleId="Char0">
    <w:name w:val="段 Char"/>
    <w:link w:val="aff4"/>
    <w:rsid w:val="008F1F65"/>
    <w:rPr>
      <w:rFonts w:hAnsi="Times New Roman"/>
      <w:noProof/>
      <w:sz w:val="21"/>
      <w:lang w:val="en-US" w:eastAsia="zh-CN" w:bidi="ar-SA"/>
    </w:rPr>
  </w:style>
  <w:style w:type="paragraph" w:customStyle="1" w:styleId="a4">
    <w:name w:val="示例"/>
    <w:next w:val="af0"/>
    <w:rsid w:val="00FE160B"/>
    <w:pPr>
      <w:widowControl w:val="0"/>
      <w:numPr>
        <w:numId w:val="7"/>
      </w:numPr>
      <w:jc w:val="both"/>
    </w:pPr>
    <w:rPr>
      <w:rFonts w:hAnsi="Times New Roman"/>
      <w:sz w:val="18"/>
      <w:szCs w:val="18"/>
    </w:rPr>
  </w:style>
  <w:style w:type="character" w:customStyle="1" w:styleId="Char">
    <w:name w:val="二级条标题 Char"/>
    <w:link w:val="afd"/>
    <w:rsid w:val="00FE160B"/>
    <w:rPr>
      <w:rFonts w:ascii="Times New Roman" w:eastAsia="黑体"/>
      <w:sz w:val="21"/>
    </w:rPr>
  </w:style>
  <w:style w:type="table" w:styleId="aff5">
    <w:name w:val="Table Grid"/>
    <w:basedOn w:val="af2"/>
    <w:uiPriority w:val="39"/>
    <w:unhideWhenUsed/>
    <w:qFormat/>
    <w:rsid w:val="00965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二级无"/>
    <w:basedOn w:val="af0"/>
    <w:qFormat/>
    <w:rsid w:val="00F721BA"/>
    <w:pPr>
      <w:widowControl/>
      <w:numPr>
        <w:ilvl w:val="1"/>
      </w:numPr>
      <w:tabs>
        <w:tab w:val="left" w:pos="360"/>
      </w:tabs>
      <w:spacing w:before="50" w:after="50"/>
      <w:jc w:val="left"/>
      <w:outlineLvl w:val="3"/>
    </w:pPr>
    <w:rPr>
      <w:rFonts w:ascii="宋体"/>
      <w:kern w:val="0"/>
      <w:szCs w:val="21"/>
    </w:rPr>
  </w:style>
  <w:style w:type="paragraph" w:customStyle="1" w:styleId="a0">
    <w:name w:val="二级无标题条"/>
    <w:basedOn w:val="af0"/>
    <w:rsid w:val="00F721BA"/>
    <w:pPr>
      <w:numPr>
        <w:ilvl w:val="3"/>
        <w:numId w:val="13"/>
      </w:numPr>
    </w:pPr>
  </w:style>
  <w:style w:type="paragraph" w:customStyle="1" w:styleId="a1">
    <w:name w:val="三级无标题条"/>
    <w:basedOn w:val="af0"/>
    <w:rsid w:val="00F721BA"/>
    <w:pPr>
      <w:numPr>
        <w:ilvl w:val="4"/>
        <w:numId w:val="13"/>
      </w:numPr>
    </w:pPr>
  </w:style>
  <w:style w:type="paragraph" w:customStyle="1" w:styleId="a2">
    <w:name w:val="四级无标题条"/>
    <w:basedOn w:val="af0"/>
    <w:rsid w:val="00F721BA"/>
    <w:pPr>
      <w:numPr>
        <w:ilvl w:val="5"/>
        <w:numId w:val="13"/>
      </w:numPr>
    </w:pPr>
  </w:style>
  <w:style w:type="paragraph" w:customStyle="1" w:styleId="a3">
    <w:name w:val="五级无标题条"/>
    <w:basedOn w:val="af0"/>
    <w:rsid w:val="00F721BA"/>
    <w:pPr>
      <w:numPr>
        <w:ilvl w:val="6"/>
        <w:numId w:val="13"/>
      </w:numPr>
    </w:pPr>
  </w:style>
  <w:style w:type="paragraph" w:customStyle="1" w:styleId="a">
    <w:name w:val="一级无标题条"/>
    <w:basedOn w:val="af0"/>
    <w:rsid w:val="00F721BA"/>
    <w:pPr>
      <w:numPr>
        <w:ilvl w:val="2"/>
        <w:numId w:val="13"/>
      </w:numPr>
    </w:pPr>
  </w:style>
  <w:style w:type="paragraph" w:customStyle="1" w:styleId="2">
    <w:name w:val="列出段落2"/>
    <w:basedOn w:val="af0"/>
    <w:uiPriority w:val="34"/>
    <w:qFormat/>
    <w:rsid w:val="00F721BA"/>
    <w:pPr>
      <w:ind w:firstLineChars="200" w:firstLine="420"/>
    </w:pPr>
  </w:style>
  <w:style w:type="paragraph" w:customStyle="1" w:styleId="aff7">
    <w:name w:val="三级无"/>
    <w:basedOn w:val="af0"/>
    <w:rsid w:val="00F721BA"/>
    <w:pPr>
      <w:widowControl/>
      <w:numPr>
        <w:ilvl w:val="1"/>
      </w:numPr>
      <w:tabs>
        <w:tab w:val="left" w:pos="360"/>
      </w:tabs>
      <w:spacing w:line="360" w:lineRule="auto"/>
      <w:ind w:firstLineChars="177" w:firstLine="425"/>
      <w:jc w:val="left"/>
      <w:outlineLvl w:val="4"/>
    </w:pPr>
    <w:rPr>
      <w:rFonts w:ascii="宋体"/>
      <w:kern w:val="0"/>
      <w:sz w:val="24"/>
    </w:rPr>
  </w:style>
  <w:style w:type="paragraph" w:styleId="aff8">
    <w:name w:val="List Paragraph"/>
    <w:basedOn w:val="af0"/>
    <w:uiPriority w:val="34"/>
    <w:unhideWhenUsed/>
    <w:qFormat/>
    <w:rsid w:val="00F721BA"/>
    <w:pPr>
      <w:ind w:firstLineChars="200" w:firstLine="420"/>
    </w:pPr>
  </w:style>
  <w:style w:type="table" w:customStyle="1" w:styleId="10">
    <w:name w:val="网格型1"/>
    <w:basedOn w:val="af2"/>
    <w:uiPriority w:val="59"/>
    <w:rsid w:val="00F721BA"/>
    <w:rPr>
      <w:rFonts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Theme"/>
    <w:basedOn w:val="af2"/>
    <w:unhideWhenUsed/>
    <w:rsid w:val="00F721B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f2"/>
    <w:next w:val="aff5"/>
    <w:uiPriority w:val="59"/>
    <w:rsid w:val="00F721BA"/>
    <w:rPr>
      <w:rFonts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Hyperlink"/>
    <w:basedOn w:val="af1"/>
    <w:unhideWhenUsed/>
    <w:rsid w:val="004B5C08"/>
    <w:rPr>
      <w:color w:val="0000FF" w:themeColor="hyperlink"/>
      <w:u w:val="single"/>
    </w:rPr>
  </w:style>
  <w:style w:type="paragraph" w:customStyle="1" w:styleId="affb">
    <w:name w:val="附录一级无"/>
    <w:basedOn w:val="af0"/>
    <w:qFormat/>
    <w:rsid w:val="00016433"/>
    <w:pPr>
      <w:widowControl/>
      <w:wordWrap w:val="0"/>
      <w:overflowPunct w:val="0"/>
      <w:autoSpaceDE w:val="0"/>
      <w:autoSpaceDN w:val="0"/>
      <w:ind w:left="1680" w:hanging="420"/>
      <w:textAlignment w:val="baseline"/>
      <w:outlineLvl w:val="2"/>
    </w:pPr>
    <w:rPr>
      <w:rFonts w:ascii="宋体"/>
      <w:kern w:val="21"/>
      <w:szCs w:val="21"/>
    </w:rPr>
  </w:style>
  <w:style w:type="paragraph" w:customStyle="1" w:styleId="Default">
    <w:name w:val="Default"/>
    <w:rsid w:val="004151FD"/>
    <w:pPr>
      <w:widowControl w:val="0"/>
      <w:autoSpaceDE w:val="0"/>
      <w:autoSpaceDN w:val="0"/>
      <w:adjustRightInd w:val="0"/>
    </w:pPr>
    <w:rPr>
      <w:rFonts w:ascii="黑体" w:eastAsia="黑体" w:hAnsiTheme="minorHAnsi" w:cs="黑体"/>
      <w:color w:val="000000"/>
      <w:sz w:val="24"/>
      <w:szCs w:val="24"/>
    </w:rPr>
  </w:style>
  <w:style w:type="paragraph" w:customStyle="1" w:styleId="a6">
    <w:name w:val="附录标识"/>
    <w:basedOn w:val="af0"/>
    <w:next w:val="aff4"/>
    <w:qFormat/>
    <w:rsid w:val="004151FD"/>
    <w:pPr>
      <w:keepNext/>
      <w:widowControl/>
      <w:numPr>
        <w:numId w:val="17"/>
      </w:numPr>
      <w:shd w:val="clear" w:color="FFFFFF" w:fill="FFFFFF"/>
      <w:tabs>
        <w:tab w:val="left" w:pos="6405"/>
      </w:tabs>
      <w:spacing w:before="640" w:after="280"/>
      <w:jc w:val="center"/>
      <w:outlineLvl w:val="0"/>
    </w:pPr>
    <w:rPr>
      <w:rFonts w:ascii="黑体" w:eastAsia="黑体"/>
      <w:kern w:val="0"/>
      <w:szCs w:val="20"/>
    </w:rPr>
  </w:style>
  <w:style w:type="paragraph" w:customStyle="1" w:styleId="a9">
    <w:name w:val="附录二级条标题"/>
    <w:basedOn w:val="af0"/>
    <w:next w:val="aff4"/>
    <w:qFormat/>
    <w:rsid w:val="004151FD"/>
    <w:pPr>
      <w:widowControl/>
      <w:numPr>
        <w:ilvl w:val="3"/>
        <w:numId w:val="1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a">
    <w:name w:val="附录三级条标题"/>
    <w:basedOn w:val="a9"/>
    <w:next w:val="aff4"/>
    <w:qFormat/>
    <w:rsid w:val="004151FD"/>
    <w:pPr>
      <w:numPr>
        <w:ilvl w:val="4"/>
      </w:numPr>
      <w:outlineLvl w:val="4"/>
    </w:pPr>
  </w:style>
  <w:style w:type="paragraph" w:customStyle="1" w:styleId="ab">
    <w:name w:val="附录四级条标题"/>
    <w:basedOn w:val="aa"/>
    <w:next w:val="aff4"/>
    <w:qFormat/>
    <w:rsid w:val="004151FD"/>
    <w:pPr>
      <w:numPr>
        <w:ilvl w:val="5"/>
      </w:numPr>
      <w:outlineLvl w:val="5"/>
    </w:pPr>
  </w:style>
  <w:style w:type="paragraph" w:customStyle="1" w:styleId="ac">
    <w:name w:val="附录五级条标题"/>
    <w:basedOn w:val="ab"/>
    <w:next w:val="aff4"/>
    <w:qFormat/>
    <w:rsid w:val="004151FD"/>
    <w:pPr>
      <w:numPr>
        <w:ilvl w:val="6"/>
      </w:numPr>
      <w:outlineLvl w:val="6"/>
    </w:pPr>
  </w:style>
  <w:style w:type="paragraph" w:customStyle="1" w:styleId="a7">
    <w:name w:val="附录章标题"/>
    <w:next w:val="aff4"/>
    <w:qFormat/>
    <w:rsid w:val="004151FD"/>
    <w:pPr>
      <w:numPr>
        <w:ilvl w:val="1"/>
        <w:numId w:val="17"/>
      </w:numPr>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8">
    <w:name w:val="附录一级条标题"/>
    <w:basedOn w:val="a7"/>
    <w:next w:val="aff4"/>
    <w:qFormat/>
    <w:rsid w:val="004151FD"/>
    <w:pPr>
      <w:numPr>
        <w:ilvl w:val="2"/>
      </w:numPr>
      <w:autoSpaceDN w:val="0"/>
      <w:spacing w:beforeLines="50" w:afterLines="5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05988">
      <w:bodyDiv w:val="1"/>
      <w:marLeft w:val="0"/>
      <w:marRight w:val="0"/>
      <w:marTop w:val="0"/>
      <w:marBottom w:val="0"/>
      <w:divBdr>
        <w:top w:val="none" w:sz="0" w:space="0" w:color="auto"/>
        <w:left w:val="none" w:sz="0" w:space="0" w:color="auto"/>
        <w:bottom w:val="none" w:sz="0" w:space="0" w:color="auto"/>
        <w:right w:val="none" w:sz="0" w:space="0" w:color="auto"/>
      </w:divBdr>
    </w:div>
    <w:div w:id="1373581662">
      <w:bodyDiv w:val="1"/>
      <w:marLeft w:val="0"/>
      <w:marRight w:val="0"/>
      <w:marTop w:val="0"/>
      <w:marBottom w:val="0"/>
      <w:divBdr>
        <w:top w:val="none" w:sz="0" w:space="0" w:color="auto"/>
        <w:left w:val="none" w:sz="0" w:space="0" w:color="auto"/>
        <w:bottom w:val="none" w:sz="0" w:space="0" w:color="auto"/>
        <w:right w:val="none" w:sz="0" w:space="0" w:color="auto"/>
      </w:divBdr>
    </w:div>
    <w:div w:id="1378243556">
      <w:bodyDiv w:val="1"/>
      <w:marLeft w:val="0"/>
      <w:marRight w:val="0"/>
      <w:marTop w:val="0"/>
      <w:marBottom w:val="0"/>
      <w:divBdr>
        <w:top w:val="none" w:sz="0" w:space="0" w:color="auto"/>
        <w:left w:val="none" w:sz="0" w:space="0" w:color="auto"/>
        <w:bottom w:val="none" w:sz="0" w:space="0" w:color="auto"/>
        <w:right w:val="none" w:sz="0" w:space="0" w:color="auto"/>
      </w:divBdr>
    </w:div>
    <w:div w:id="1424105097">
      <w:bodyDiv w:val="1"/>
      <w:marLeft w:val="0"/>
      <w:marRight w:val="0"/>
      <w:marTop w:val="0"/>
      <w:marBottom w:val="0"/>
      <w:divBdr>
        <w:top w:val="none" w:sz="0" w:space="0" w:color="auto"/>
        <w:left w:val="none" w:sz="0" w:space="0" w:color="auto"/>
        <w:bottom w:val="none" w:sz="0" w:space="0" w:color="auto"/>
        <w:right w:val="none" w:sz="0" w:space="0" w:color="auto"/>
      </w:divBdr>
    </w:div>
    <w:div w:id="1617253104">
      <w:bodyDiv w:val="1"/>
      <w:marLeft w:val="0"/>
      <w:marRight w:val="0"/>
      <w:marTop w:val="0"/>
      <w:marBottom w:val="0"/>
      <w:divBdr>
        <w:top w:val="none" w:sz="0" w:space="0" w:color="auto"/>
        <w:left w:val="none" w:sz="0" w:space="0" w:color="auto"/>
        <w:bottom w:val="none" w:sz="0" w:space="0" w:color="auto"/>
        <w:right w:val="none" w:sz="0" w:space="0" w:color="auto"/>
      </w:divBdr>
    </w:div>
    <w:div w:id="1987002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912</Words>
  <Characters>5201</Characters>
  <Application>Microsoft Office Word</Application>
  <DocSecurity>0</DocSecurity>
  <Lines>43</Lines>
  <Paragraphs>12</Paragraphs>
  <ScaleCrop>false</ScaleCrop>
  <Company>微软中国</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电动汽车用动力蓄电池技术要求及试验方法</dc:title>
  <dc:creator>微软用户</dc:creator>
  <cp:lastModifiedBy>Chun Lu</cp:lastModifiedBy>
  <cp:revision>70</cp:revision>
  <cp:lastPrinted>2018-01-18T23:27:00Z</cp:lastPrinted>
  <dcterms:created xsi:type="dcterms:W3CDTF">2018-01-17T08:55:00Z</dcterms:created>
  <dcterms:modified xsi:type="dcterms:W3CDTF">2018-01-23T01:58:00Z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